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152"/>
      </w:tblGrid>
      <w:tr w:rsidR="00AD56F0" w:rsidRPr="003A1840" w14:paraId="46FD734B" w14:textId="77777777" w:rsidTr="00B30E8D">
        <w:tc>
          <w:tcPr>
            <w:tcW w:w="9152" w:type="dxa"/>
            <w:shd w:val="clear" w:color="auto" w:fill="auto"/>
          </w:tcPr>
          <w:p w14:paraId="6B7B46D1" w14:textId="059033AB" w:rsidR="00AD56F0" w:rsidRPr="00D54C1B" w:rsidRDefault="00AD56F0" w:rsidP="0062026A">
            <w:pPr>
              <w:jc w:val="center"/>
              <w:rPr>
                <w:rFonts w:ascii="Arial" w:hAnsi="Arial"/>
                <w:sz w:val="28"/>
                <w:lang w:val="en-GB"/>
              </w:rPr>
            </w:pPr>
            <w:r w:rsidRPr="00D54C1B">
              <w:rPr>
                <w:rFonts w:ascii="Arial" w:hAnsi="Arial"/>
                <w:sz w:val="28"/>
                <w:lang w:val="en-GB"/>
              </w:rPr>
              <w:t>Invitation to participate as a</w:t>
            </w:r>
            <w:r w:rsidR="007F6DF8" w:rsidRPr="00D54C1B">
              <w:rPr>
                <w:rFonts w:ascii="Arial" w:hAnsi="Arial"/>
                <w:sz w:val="28"/>
                <w:lang w:val="en-GB"/>
              </w:rPr>
              <w:t>n Exhibitor at</w:t>
            </w:r>
            <w:r w:rsidR="00A14F97">
              <w:rPr>
                <w:rFonts w:ascii="Arial" w:hAnsi="Arial"/>
                <w:sz w:val="28"/>
                <w:lang w:val="en-GB"/>
              </w:rPr>
              <w:t xml:space="preserve"> the</w:t>
            </w:r>
          </w:p>
          <w:p w14:paraId="7358A826" w14:textId="5A0506BF" w:rsidR="00AD56F0" w:rsidRPr="00D54C1B" w:rsidRDefault="00A14F97" w:rsidP="0062026A">
            <w:pPr>
              <w:jc w:val="center"/>
              <w:rPr>
                <w:rFonts w:ascii="Arial" w:hAnsi="Arial"/>
                <w:sz w:val="28"/>
                <w:lang w:val="en-GB"/>
              </w:rPr>
            </w:pPr>
            <w:r>
              <w:rPr>
                <w:rFonts w:ascii="Arial" w:hAnsi="Arial"/>
                <w:sz w:val="28"/>
                <w:lang w:val="en-GB"/>
              </w:rPr>
              <w:t>1</w:t>
            </w:r>
            <w:r w:rsidR="003A1840">
              <w:rPr>
                <w:rFonts w:ascii="Arial" w:hAnsi="Arial"/>
                <w:sz w:val="28"/>
                <w:lang w:val="en-GB"/>
              </w:rPr>
              <w:t>2</w:t>
            </w:r>
            <w:r w:rsidR="00FE7329" w:rsidRPr="00D54C1B">
              <w:rPr>
                <w:rFonts w:ascii="Arial" w:hAnsi="Arial"/>
                <w:sz w:val="28"/>
                <w:vertAlign w:val="superscript"/>
                <w:lang w:val="en-GB"/>
              </w:rPr>
              <w:t>th</w:t>
            </w:r>
            <w:r w:rsidR="00A827D0" w:rsidRPr="00D54C1B">
              <w:rPr>
                <w:rFonts w:ascii="Arial" w:hAnsi="Arial"/>
                <w:sz w:val="28"/>
                <w:lang w:val="en-GB"/>
              </w:rPr>
              <w:t xml:space="preserve"> </w:t>
            </w:r>
            <w:r w:rsidR="00AD56F0" w:rsidRPr="00D54C1B">
              <w:rPr>
                <w:rFonts w:ascii="Arial" w:hAnsi="Arial"/>
                <w:sz w:val="28"/>
                <w:lang w:val="en-GB"/>
              </w:rPr>
              <w:t>International Conference on Renewable Energy</w:t>
            </w:r>
          </w:p>
          <w:p w14:paraId="2B37AD1F" w14:textId="031C7877" w:rsidR="00AD56F0" w:rsidRPr="00D54C1B" w:rsidRDefault="00AD56F0" w:rsidP="0062026A">
            <w:pPr>
              <w:jc w:val="center"/>
              <w:rPr>
                <w:rFonts w:ascii="Arial" w:hAnsi="Arial"/>
                <w:lang w:val="en-GB"/>
              </w:rPr>
            </w:pPr>
            <w:r w:rsidRPr="00D54C1B">
              <w:rPr>
                <w:rFonts w:ascii="Arial" w:hAnsi="Arial"/>
                <w:sz w:val="28"/>
                <w:lang w:val="en-GB"/>
              </w:rPr>
              <w:t>Gas Technology</w:t>
            </w:r>
            <w:r w:rsidR="00295528" w:rsidRPr="00D54C1B">
              <w:rPr>
                <w:rFonts w:ascii="Arial" w:hAnsi="Arial"/>
                <w:sz w:val="28"/>
                <w:lang w:val="en-GB"/>
              </w:rPr>
              <w:t>, REGATEC</w:t>
            </w:r>
            <w:r w:rsidRPr="00D54C1B">
              <w:rPr>
                <w:rFonts w:ascii="Arial" w:hAnsi="Arial"/>
                <w:sz w:val="28"/>
                <w:lang w:val="en-GB"/>
              </w:rPr>
              <w:t xml:space="preserve"> 20</w:t>
            </w:r>
            <w:r w:rsidR="00442E52" w:rsidRPr="00D54C1B">
              <w:rPr>
                <w:rFonts w:ascii="Arial" w:hAnsi="Arial"/>
                <w:sz w:val="28"/>
                <w:lang w:val="en-GB"/>
              </w:rPr>
              <w:t>2</w:t>
            </w:r>
            <w:r w:rsidR="003A1840">
              <w:rPr>
                <w:rFonts w:ascii="Arial" w:hAnsi="Arial"/>
                <w:sz w:val="28"/>
                <w:lang w:val="en-GB"/>
              </w:rPr>
              <w:t>6</w:t>
            </w:r>
          </w:p>
          <w:p w14:paraId="11F946B8" w14:textId="77777777" w:rsidR="00AD56F0" w:rsidRPr="00D54C1B" w:rsidRDefault="00AD56F0" w:rsidP="0062026A">
            <w:pPr>
              <w:jc w:val="both"/>
              <w:rPr>
                <w:lang w:val="en-GB"/>
              </w:rPr>
            </w:pPr>
          </w:p>
          <w:p w14:paraId="231ACD1F" w14:textId="77777777" w:rsidR="001F2DB5" w:rsidRPr="00D54C1B" w:rsidRDefault="001F2DB5" w:rsidP="0062026A">
            <w:pPr>
              <w:jc w:val="both"/>
              <w:rPr>
                <w:lang w:val="en-GB"/>
              </w:rPr>
            </w:pPr>
          </w:p>
          <w:p w14:paraId="563BF4A7" w14:textId="77777777" w:rsidR="00AD56F0" w:rsidRPr="00D54C1B" w:rsidRDefault="00AD56F0" w:rsidP="0062026A">
            <w:pPr>
              <w:jc w:val="center"/>
              <w:rPr>
                <w:rFonts w:ascii="Arial Narrow" w:hAnsi="Arial Narrow"/>
                <w:lang w:val="en-GB"/>
              </w:rPr>
            </w:pPr>
            <w:r w:rsidRPr="00D54C1B">
              <w:rPr>
                <w:rFonts w:ascii="Arial Narrow" w:hAnsi="Arial Narrow"/>
                <w:lang w:val="en-GB"/>
              </w:rPr>
              <w:t>Conference information</w:t>
            </w:r>
          </w:p>
          <w:p w14:paraId="55259511" w14:textId="6DF12698" w:rsidR="006452F4" w:rsidRPr="00D54C1B" w:rsidRDefault="00AD56F0" w:rsidP="001B4399">
            <w:pPr>
              <w:jc w:val="both"/>
              <w:rPr>
                <w:rFonts w:ascii="Arial Narrow" w:hAnsi="Arial Narrow"/>
                <w:lang w:val="en-GB"/>
              </w:rPr>
            </w:pPr>
            <w:r w:rsidRPr="00D54C1B">
              <w:rPr>
                <w:rFonts w:ascii="Arial Narrow" w:hAnsi="Arial Narrow"/>
                <w:lang w:val="en-GB"/>
              </w:rPr>
              <w:t xml:space="preserve">The </w:t>
            </w:r>
            <w:r w:rsidR="00A14F97">
              <w:rPr>
                <w:rFonts w:ascii="Arial Narrow" w:hAnsi="Arial Narrow"/>
                <w:lang w:val="en-GB"/>
              </w:rPr>
              <w:t>1</w:t>
            </w:r>
            <w:r w:rsidR="003A1840">
              <w:rPr>
                <w:rFonts w:ascii="Arial Narrow" w:hAnsi="Arial Narrow"/>
                <w:lang w:val="en-GB"/>
              </w:rPr>
              <w:t>2</w:t>
            </w:r>
            <w:r w:rsidR="00FE7329" w:rsidRPr="00D54C1B">
              <w:rPr>
                <w:rFonts w:ascii="Arial Narrow" w:hAnsi="Arial Narrow"/>
                <w:vertAlign w:val="superscript"/>
                <w:lang w:val="en-GB"/>
              </w:rPr>
              <w:t>th</w:t>
            </w:r>
            <w:r w:rsidRPr="00D54C1B">
              <w:rPr>
                <w:rFonts w:ascii="Arial Narrow" w:hAnsi="Arial Narrow"/>
                <w:lang w:val="en-GB"/>
              </w:rPr>
              <w:t xml:space="preserve"> International Conference on Renewable Energy Gas Technology will be held </w:t>
            </w:r>
            <w:r w:rsidR="00FE7329" w:rsidRPr="00D54C1B">
              <w:rPr>
                <w:rFonts w:ascii="Arial Narrow" w:hAnsi="Arial Narrow"/>
                <w:lang w:val="en-GB"/>
              </w:rPr>
              <w:t xml:space="preserve">at </w:t>
            </w:r>
            <w:r w:rsidR="00442E52" w:rsidRPr="00D54C1B">
              <w:rPr>
                <w:rFonts w:ascii="Arial Narrow" w:hAnsi="Arial Narrow"/>
                <w:lang w:val="en-GB"/>
              </w:rPr>
              <w:t xml:space="preserve">the four-star </w:t>
            </w:r>
            <w:r w:rsidR="003A1840">
              <w:rPr>
                <w:rFonts w:ascii="Arial Narrow" w:hAnsi="Arial Narrow"/>
                <w:lang w:val="en-GB"/>
              </w:rPr>
              <w:t>Scandic Star</w:t>
            </w:r>
            <w:r w:rsidR="00442E52" w:rsidRPr="00D54C1B">
              <w:rPr>
                <w:rFonts w:ascii="Arial Narrow" w:hAnsi="Arial Narrow"/>
                <w:lang w:val="en-GB"/>
              </w:rPr>
              <w:t xml:space="preserve"> hotel</w:t>
            </w:r>
            <w:r w:rsidR="00FE7329" w:rsidRPr="00D54C1B">
              <w:rPr>
                <w:rFonts w:ascii="Arial Narrow" w:hAnsi="Arial Narrow"/>
                <w:lang w:val="en-GB"/>
              </w:rPr>
              <w:t xml:space="preserve">, </w:t>
            </w:r>
            <w:r w:rsidR="003A1840">
              <w:rPr>
                <w:rFonts w:ascii="Arial Narrow" w:hAnsi="Arial Narrow"/>
                <w:lang w:val="en-GB"/>
              </w:rPr>
              <w:t>Lund</w:t>
            </w:r>
            <w:r w:rsidR="00CA4D30" w:rsidRPr="00D54C1B">
              <w:rPr>
                <w:rFonts w:ascii="Arial Narrow" w:hAnsi="Arial Narrow"/>
                <w:lang w:val="en-GB"/>
              </w:rPr>
              <w:t xml:space="preserve">, </w:t>
            </w:r>
            <w:r w:rsidR="003A1840">
              <w:rPr>
                <w:rFonts w:ascii="Arial Narrow" w:hAnsi="Arial Narrow"/>
                <w:lang w:val="en-GB"/>
              </w:rPr>
              <w:t>SWEDEN</w:t>
            </w:r>
            <w:r w:rsidR="00FE7329" w:rsidRPr="00D54C1B">
              <w:rPr>
                <w:rFonts w:ascii="Arial Narrow" w:hAnsi="Arial Narrow"/>
                <w:lang w:val="en-GB"/>
              </w:rPr>
              <w:t xml:space="preserve">, </w:t>
            </w:r>
            <w:r w:rsidR="003A1840">
              <w:rPr>
                <w:rFonts w:ascii="Arial Narrow" w:hAnsi="Arial Narrow"/>
                <w:lang w:val="en-GB"/>
              </w:rPr>
              <w:t>19-20</w:t>
            </w:r>
            <w:r w:rsidR="00DF342C" w:rsidRPr="00D54C1B">
              <w:rPr>
                <w:rFonts w:ascii="Arial Narrow" w:hAnsi="Arial Narrow"/>
                <w:lang w:val="en-GB"/>
              </w:rPr>
              <w:t xml:space="preserve"> </w:t>
            </w:r>
            <w:r w:rsidR="00A14F97">
              <w:rPr>
                <w:rFonts w:ascii="Arial Narrow" w:hAnsi="Arial Narrow"/>
                <w:lang w:val="en-GB"/>
              </w:rPr>
              <w:t>May</w:t>
            </w:r>
            <w:r w:rsidR="00DF342C" w:rsidRPr="00D54C1B">
              <w:rPr>
                <w:rFonts w:ascii="Arial Narrow" w:hAnsi="Arial Narrow"/>
                <w:lang w:val="en-GB"/>
              </w:rPr>
              <w:t xml:space="preserve"> 20</w:t>
            </w:r>
            <w:r w:rsidR="00442E52" w:rsidRPr="00D54C1B">
              <w:rPr>
                <w:rFonts w:ascii="Arial Narrow" w:hAnsi="Arial Narrow"/>
                <w:lang w:val="en-GB"/>
              </w:rPr>
              <w:t>2</w:t>
            </w:r>
            <w:r w:rsidR="003A1840">
              <w:rPr>
                <w:rFonts w:ascii="Arial Narrow" w:hAnsi="Arial Narrow"/>
                <w:lang w:val="en-GB"/>
              </w:rPr>
              <w:t>6</w:t>
            </w:r>
            <w:r w:rsidRPr="00D54C1B">
              <w:rPr>
                <w:rFonts w:ascii="Arial Narrow" w:hAnsi="Arial Narrow"/>
                <w:lang w:val="en-GB"/>
              </w:rPr>
              <w:t xml:space="preserve">. </w:t>
            </w:r>
          </w:p>
          <w:p w14:paraId="1DD48452" w14:textId="77777777" w:rsidR="005F6FA0" w:rsidRPr="00D54C1B" w:rsidRDefault="005F6FA0" w:rsidP="001B4399">
            <w:pPr>
              <w:jc w:val="both"/>
              <w:rPr>
                <w:rFonts w:ascii="Arial Narrow" w:hAnsi="Arial Narrow" w:cs="Arial"/>
                <w:lang w:val="en-GB"/>
              </w:rPr>
            </w:pPr>
          </w:p>
          <w:p w14:paraId="7CE4FAC7" w14:textId="5F4B942D" w:rsidR="005F6FA0" w:rsidRPr="00D54C1B" w:rsidRDefault="00AD56F0" w:rsidP="001B4399">
            <w:pPr>
              <w:jc w:val="both"/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 xml:space="preserve">The conference covers </w:t>
            </w:r>
            <w:r w:rsidR="006452F4" w:rsidRPr="00D54C1B">
              <w:rPr>
                <w:rFonts w:ascii="Arial Narrow" w:hAnsi="Arial Narrow" w:cs="Arial"/>
                <w:lang w:val="en-GB"/>
              </w:rPr>
              <w:t xml:space="preserve">the latest advances in </w:t>
            </w:r>
          </w:p>
          <w:p w14:paraId="77759EF3" w14:textId="2E4006E2" w:rsidR="005F6FA0" w:rsidRPr="00D54C1B" w:rsidRDefault="00602B01" w:rsidP="00442E52">
            <w:pPr>
              <w:pStyle w:val="Liststycke"/>
              <w:numPr>
                <w:ilvl w:val="0"/>
                <w:numId w:val="10"/>
              </w:numPr>
              <w:spacing w:before="120"/>
              <w:ind w:left="714" w:hanging="357"/>
              <w:jc w:val="both"/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 xml:space="preserve">bio-, electro- and </w:t>
            </w:r>
            <w:r w:rsidR="006452F4" w:rsidRPr="00D54C1B">
              <w:rPr>
                <w:rFonts w:ascii="Arial Narrow" w:hAnsi="Arial Narrow" w:cs="Arial"/>
                <w:lang w:val="en-GB"/>
              </w:rPr>
              <w:t>thermochemical conversion of biomass</w:t>
            </w:r>
            <w:r w:rsidR="00233F0E" w:rsidRPr="00D54C1B">
              <w:rPr>
                <w:rFonts w:ascii="Arial Narrow" w:hAnsi="Arial Narrow" w:cs="Arial"/>
                <w:lang w:val="en-GB"/>
              </w:rPr>
              <w:t>/</w:t>
            </w:r>
            <w:r w:rsidR="006452F4" w:rsidRPr="00D54C1B">
              <w:rPr>
                <w:rFonts w:ascii="Arial Narrow" w:hAnsi="Arial Narrow" w:cs="Arial"/>
                <w:lang w:val="en-GB"/>
              </w:rPr>
              <w:t xml:space="preserve">waste to </w:t>
            </w:r>
            <w:r w:rsidR="00442E52" w:rsidRPr="00D54C1B">
              <w:rPr>
                <w:rFonts w:ascii="Arial Narrow" w:hAnsi="Arial Narrow" w:cs="Arial"/>
                <w:lang w:val="en-GB"/>
              </w:rPr>
              <w:t>renewable methane (</w:t>
            </w:r>
            <w:r w:rsidR="006452F4" w:rsidRPr="00D54C1B">
              <w:rPr>
                <w:rFonts w:ascii="Arial Narrow" w:hAnsi="Arial Narrow" w:cs="Arial"/>
                <w:lang w:val="en-GB"/>
              </w:rPr>
              <w:t>biomethane</w:t>
            </w:r>
            <w:r w:rsidR="00442E52" w:rsidRPr="00D54C1B">
              <w:rPr>
                <w:rFonts w:ascii="Arial Narrow" w:hAnsi="Arial Narrow" w:cs="Arial"/>
                <w:lang w:val="en-GB"/>
              </w:rPr>
              <w:t xml:space="preserve">, </w:t>
            </w:r>
            <w:proofErr w:type="spellStart"/>
            <w:r w:rsidR="00442E52" w:rsidRPr="00D54C1B">
              <w:rPr>
                <w:rFonts w:ascii="Arial Narrow" w:hAnsi="Arial Narrow" w:cs="Arial"/>
                <w:lang w:val="en-GB"/>
              </w:rPr>
              <w:t>bioSNG</w:t>
            </w:r>
            <w:proofErr w:type="spellEnd"/>
            <w:r w:rsidR="00442E52" w:rsidRPr="00D54C1B">
              <w:rPr>
                <w:rFonts w:ascii="Arial Narrow" w:hAnsi="Arial Narrow" w:cs="Arial"/>
                <w:lang w:val="en-GB"/>
              </w:rPr>
              <w:t xml:space="preserve"> and electro-methane) </w:t>
            </w:r>
            <w:r w:rsidR="00E34C32">
              <w:rPr>
                <w:rFonts w:ascii="Arial Narrow" w:hAnsi="Arial Narrow" w:cs="Arial"/>
                <w:lang w:val="en-GB"/>
              </w:rPr>
              <w:t>and the synergies between these conversion routes</w:t>
            </w:r>
          </w:p>
          <w:p w14:paraId="56D1C959" w14:textId="6E772442" w:rsidR="00E34C32" w:rsidRDefault="00E34C32" w:rsidP="00E34C32">
            <w:pPr>
              <w:pStyle w:val="Liststycke"/>
              <w:numPr>
                <w:ilvl w:val="0"/>
                <w:numId w:val="10"/>
              </w:numPr>
              <w:spacing w:after="120"/>
              <w:ind w:left="714" w:hanging="357"/>
              <w:jc w:val="both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methanation, gas cleaning, upgrading and liquefaction, and biomass gasification</w:t>
            </w:r>
          </w:p>
          <w:p w14:paraId="645D6F1C" w14:textId="2E874BB0" w:rsidR="003A1840" w:rsidRPr="00E34C32" w:rsidRDefault="003A1840" w:rsidP="00E34C32">
            <w:pPr>
              <w:pStyle w:val="Liststycke"/>
              <w:numPr>
                <w:ilvl w:val="0"/>
                <w:numId w:val="10"/>
              </w:numPr>
              <w:spacing w:after="120"/>
              <w:ind w:left="714" w:hanging="357"/>
              <w:jc w:val="both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landfill gas</w:t>
            </w:r>
          </w:p>
          <w:p w14:paraId="16E3C4EA" w14:textId="1FBC32C6" w:rsidR="005F6FA0" w:rsidRPr="00D54C1B" w:rsidRDefault="006452F4" w:rsidP="005F6FA0">
            <w:pPr>
              <w:spacing w:after="120"/>
              <w:jc w:val="both"/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 xml:space="preserve">The technical and industrial focus of the conference ensures a good mix of both scientific R&amp;D and </w:t>
            </w:r>
            <w:r w:rsidR="005570CD" w:rsidRPr="00D54C1B">
              <w:rPr>
                <w:rFonts w:ascii="Arial Narrow" w:hAnsi="Arial Narrow" w:cs="Arial"/>
                <w:lang w:val="en-GB"/>
              </w:rPr>
              <w:t>real-life</w:t>
            </w:r>
            <w:r w:rsidRPr="00D54C1B">
              <w:rPr>
                <w:rFonts w:ascii="Arial Narrow" w:hAnsi="Arial Narrow" w:cs="Arial"/>
                <w:lang w:val="en-GB"/>
              </w:rPr>
              <w:t xml:space="preserve"> experience</w:t>
            </w:r>
            <w:r w:rsidR="004C4A67" w:rsidRPr="00D54C1B">
              <w:rPr>
                <w:rFonts w:ascii="Arial Narrow" w:hAnsi="Arial Narrow" w:cs="Arial"/>
                <w:lang w:val="en-GB"/>
              </w:rPr>
              <w:t>s</w:t>
            </w:r>
            <w:r w:rsidR="009160C4" w:rsidRPr="00D54C1B">
              <w:rPr>
                <w:rFonts w:ascii="Arial Narrow" w:hAnsi="Arial Narrow" w:cs="Arial"/>
                <w:lang w:val="en-GB"/>
              </w:rPr>
              <w:t xml:space="preserve"> of operating </w:t>
            </w:r>
            <w:r w:rsidRPr="00D54C1B">
              <w:rPr>
                <w:rFonts w:ascii="Arial Narrow" w:hAnsi="Arial Narrow" w:cs="Arial"/>
                <w:lang w:val="en-GB"/>
              </w:rPr>
              <w:t>demo and commercial plants. The target</w:t>
            </w:r>
            <w:r w:rsidR="006B535E" w:rsidRPr="00D54C1B">
              <w:rPr>
                <w:rFonts w:ascii="Arial Narrow" w:hAnsi="Arial Narrow" w:cs="Arial"/>
                <w:lang w:val="en-GB"/>
              </w:rPr>
              <w:t>s</w:t>
            </w:r>
            <w:r w:rsidRPr="00D54C1B">
              <w:rPr>
                <w:rFonts w:ascii="Arial Narrow" w:hAnsi="Arial Narrow" w:cs="Arial"/>
                <w:lang w:val="en-GB"/>
              </w:rPr>
              <w:t xml:space="preserve"> </w:t>
            </w:r>
            <w:r w:rsidR="00AD56F0" w:rsidRPr="00D54C1B">
              <w:rPr>
                <w:rFonts w:ascii="Arial Narrow" w:hAnsi="Arial Narrow" w:cs="Arial"/>
                <w:lang w:val="en-GB"/>
              </w:rPr>
              <w:t xml:space="preserve">with the conference </w:t>
            </w:r>
            <w:r w:rsidR="006B535E" w:rsidRPr="00D54C1B">
              <w:rPr>
                <w:rFonts w:ascii="Arial Narrow" w:hAnsi="Arial Narrow" w:cs="Arial"/>
                <w:lang w:val="en-GB"/>
              </w:rPr>
              <w:t>are</w:t>
            </w:r>
            <w:r w:rsidR="00AD56F0" w:rsidRPr="00D54C1B">
              <w:rPr>
                <w:rFonts w:ascii="Arial Narrow" w:hAnsi="Arial Narrow" w:cs="Arial"/>
                <w:lang w:val="en-GB"/>
              </w:rPr>
              <w:t xml:space="preserve"> </w:t>
            </w:r>
            <w:r w:rsidR="009160C4" w:rsidRPr="00D54C1B">
              <w:rPr>
                <w:rFonts w:ascii="Arial Narrow" w:hAnsi="Arial Narrow" w:cs="Arial"/>
                <w:lang w:val="en-GB"/>
              </w:rPr>
              <w:t xml:space="preserve">to showcase the latest advances, to spark new insights and ideas as well as </w:t>
            </w:r>
            <w:r w:rsidR="00AD56F0" w:rsidRPr="00D54C1B">
              <w:rPr>
                <w:rFonts w:ascii="Arial Narrow" w:hAnsi="Arial Narrow" w:cs="Arial"/>
                <w:lang w:val="en-GB"/>
              </w:rPr>
              <w:t>to establish coope</w:t>
            </w:r>
            <w:r w:rsidR="005F6FA0" w:rsidRPr="00D54C1B">
              <w:rPr>
                <w:rFonts w:ascii="Arial Narrow" w:hAnsi="Arial Narrow" w:cs="Arial"/>
                <w:lang w:val="en-GB"/>
              </w:rPr>
              <w:t>ration and commercial contacts.</w:t>
            </w:r>
          </w:p>
          <w:p w14:paraId="3B060C0A" w14:textId="4498F144" w:rsidR="00AD56F0" w:rsidRPr="00D54C1B" w:rsidRDefault="00B6410B" w:rsidP="005F6FA0">
            <w:pPr>
              <w:spacing w:after="120"/>
              <w:jc w:val="both"/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>The t</w:t>
            </w:r>
            <w:r w:rsidR="00AD56F0" w:rsidRPr="00D54C1B">
              <w:rPr>
                <w:rFonts w:ascii="Arial Narrow" w:hAnsi="Arial Narrow" w:cs="Arial"/>
                <w:lang w:val="en-GB"/>
              </w:rPr>
              <w:t>arget group</w:t>
            </w:r>
            <w:r w:rsidRPr="00D54C1B">
              <w:rPr>
                <w:rFonts w:ascii="Arial Narrow" w:hAnsi="Arial Narrow" w:cs="Arial"/>
                <w:lang w:val="en-GB"/>
              </w:rPr>
              <w:t>s</w:t>
            </w:r>
            <w:r w:rsidR="00AD56F0" w:rsidRPr="00D54C1B">
              <w:rPr>
                <w:rFonts w:ascii="Arial Narrow" w:hAnsi="Arial Narrow" w:cs="Arial"/>
                <w:lang w:val="en-GB"/>
              </w:rPr>
              <w:t xml:space="preserve"> for the conference are primarily actors </w:t>
            </w:r>
            <w:r w:rsidR="00233F0E" w:rsidRPr="00D54C1B">
              <w:rPr>
                <w:rFonts w:ascii="Arial Narrow" w:hAnsi="Arial Narrow" w:cs="Arial"/>
                <w:lang w:val="en-GB"/>
              </w:rPr>
              <w:t>who</w:t>
            </w:r>
            <w:r w:rsidR="00AD56F0" w:rsidRPr="00D54C1B">
              <w:rPr>
                <w:rFonts w:ascii="Arial Narrow" w:hAnsi="Arial Narrow" w:cs="Arial"/>
                <w:lang w:val="en-GB"/>
              </w:rPr>
              <w:t xml:space="preserve"> work with </w:t>
            </w:r>
            <w:r w:rsidR="005570CD">
              <w:rPr>
                <w:rFonts w:ascii="Arial Narrow" w:hAnsi="Arial Narrow" w:cs="Arial"/>
                <w:lang w:val="en-GB"/>
              </w:rPr>
              <w:t xml:space="preserve">renewable </w:t>
            </w:r>
            <w:r w:rsidR="009160C4" w:rsidRPr="00D54C1B">
              <w:rPr>
                <w:rFonts w:ascii="Arial Narrow" w:hAnsi="Arial Narrow" w:cs="Arial"/>
                <w:lang w:val="en-GB"/>
              </w:rPr>
              <w:t>methane through anaerobic digestion</w:t>
            </w:r>
            <w:r w:rsidR="00602B01" w:rsidRPr="00D54C1B">
              <w:rPr>
                <w:rFonts w:ascii="Arial Narrow" w:hAnsi="Arial Narrow" w:cs="Arial"/>
                <w:lang w:val="en-GB"/>
              </w:rPr>
              <w:t>, biomass</w:t>
            </w:r>
            <w:r w:rsidR="009160C4" w:rsidRPr="00D54C1B">
              <w:rPr>
                <w:rFonts w:ascii="Arial Narrow" w:hAnsi="Arial Narrow" w:cs="Arial"/>
                <w:lang w:val="en-GB"/>
              </w:rPr>
              <w:t xml:space="preserve"> gasification</w:t>
            </w:r>
            <w:r w:rsidR="003A1840">
              <w:rPr>
                <w:rFonts w:ascii="Arial Narrow" w:hAnsi="Arial Narrow" w:cs="Arial"/>
                <w:lang w:val="en-GB"/>
              </w:rPr>
              <w:t xml:space="preserve">, </w:t>
            </w:r>
            <w:r w:rsidR="004A06C0" w:rsidRPr="00D54C1B">
              <w:rPr>
                <w:rFonts w:ascii="Arial Narrow" w:hAnsi="Arial Narrow" w:cs="Arial"/>
                <w:lang w:val="en-GB"/>
              </w:rPr>
              <w:t>Power-to-gas</w:t>
            </w:r>
            <w:r w:rsidR="003A1840">
              <w:rPr>
                <w:rFonts w:ascii="Arial Narrow" w:hAnsi="Arial Narrow" w:cs="Arial"/>
                <w:lang w:val="en-GB"/>
              </w:rPr>
              <w:t xml:space="preserve"> and landfill gas</w:t>
            </w:r>
            <w:r w:rsidR="005570CD">
              <w:rPr>
                <w:rFonts w:ascii="Arial Narrow" w:hAnsi="Arial Narrow" w:cs="Arial"/>
                <w:lang w:val="en-GB"/>
              </w:rPr>
              <w:t xml:space="preserve"> </w:t>
            </w:r>
            <w:r w:rsidR="001126EB" w:rsidRPr="00D54C1B">
              <w:rPr>
                <w:rFonts w:ascii="Arial Narrow" w:hAnsi="Arial Narrow" w:cs="Arial"/>
                <w:lang w:val="en-GB"/>
              </w:rPr>
              <w:t xml:space="preserve">such as </w:t>
            </w:r>
            <w:r w:rsidR="00FB670A" w:rsidRPr="00D54C1B">
              <w:rPr>
                <w:rFonts w:ascii="Arial Narrow" w:hAnsi="Arial Narrow" w:cs="Arial"/>
                <w:lang w:val="en-GB"/>
              </w:rPr>
              <w:t>technology</w:t>
            </w:r>
            <w:r w:rsidR="005570CD">
              <w:rPr>
                <w:rFonts w:ascii="Arial Narrow" w:hAnsi="Arial Narrow" w:cs="Arial"/>
                <w:lang w:val="en-GB"/>
              </w:rPr>
              <w:br/>
            </w:r>
            <w:r w:rsidR="00FB670A" w:rsidRPr="00D54C1B">
              <w:rPr>
                <w:rFonts w:ascii="Arial Narrow" w:hAnsi="Arial Narrow" w:cs="Arial"/>
                <w:lang w:val="en-GB"/>
              </w:rPr>
              <w:t xml:space="preserve">developers and suppliers, </w:t>
            </w:r>
            <w:r w:rsidR="009160C4" w:rsidRPr="00D54C1B">
              <w:rPr>
                <w:rFonts w:ascii="Arial Narrow" w:hAnsi="Arial Narrow" w:cs="Arial"/>
                <w:lang w:val="en-GB"/>
              </w:rPr>
              <w:t xml:space="preserve">gas distributors, </w:t>
            </w:r>
            <w:r w:rsidR="005570CD">
              <w:rPr>
                <w:rFonts w:ascii="Arial Narrow" w:hAnsi="Arial Narrow" w:cs="Arial"/>
                <w:lang w:val="en-GB"/>
              </w:rPr>
              <w:t xml:space="preserve">trading companies, </w:t>
            </w:r>
            <w:r w:rsidR="009160C4" w:rsidRPr="00D54C1B">
              <w:rPr>
                <w:rFonts w:ascii="Arial Narrow" w:hAnsi="Arial Narrow" w:cs="Arial"/>
                <w:lang w:val="en-GB"/>
              </w:rPr>
              <w:t>energy companies, filling station</w:t>
            </w:r>
            <w:r w:rsidR="005570CD">
              <w:rPr>
                <w:rFonts w:ascii="Arial Narrow" w:hAnsi="Arial Narrow" w:cs="Arial"/>
                <w:lang w:val="en-GB"/>
              </w:rPr>
              <w:br/>
            </w:r>
            <w:r w:rsidR="009160C4" w:rsidRPr="00D54C1B">
              <w:rPr>
                <w:rFonts w:ascii="Arial Narrow" w:hAnsi="Arial Narrow" w:cs="Arial"/>
                <w:lang w:val="en-GB"/>
              </w:rPr>
              <w:t xml:space="preserve">operators, </w:t>
            </w:r>
            <w:r w:rsidR="00AD56F0" w:rsidRPr="00D54C1B">
              <w:rPr>
                <w:rFonts w:ascii="Arial Narrow" w:hAnsi="Arial Narrow" w:cs="Arial"/>
                <w:lang w:val="en-GB"/>
              </w:rPr>
              <w:t>municipalities, local waste management</w:t>
            </w:r>
            <w:r w:rsidR="00FB670A" w:rsidRPr="00D54C1B">
              <w:rPr>
                <w:rFonts w:ascii="Arial Narrow" w:hAnsi="Arial Narrow" w:cs="Arial"/>
                <w:lang w:val="en-GB"/>
              </w:rPr>
              <w:t xml:space="preserve"> companies</w:t>
            </w:r>
            <w:r w:rsidR="00AD56F0" w:rsidRPr="00D54C1B">
              <w:rPr>
                <w:rFonts w:ascii="Arial Narrow" w:hAnsi="Arial Narrow" w:cs="Arial"/>
                <w:lang w:val="en-GB"/>
              </w:rPr>
              <w:t xml:space="preserve">, </w:t>
            </w:r>
            <w:r w:rsidR="009160C4" w:rsidRPr="00D54C1B">
              <w:rPr>
                <w:rFonts w:ascii="Arial Narrow" w:hAnsi="Arial Narrow" w:cs="Arial"/>
                <w:lang w:val="en-GB"/>
              </w:rPr>
              <w:t xml:space="preserve">captive fleet operators, </w:t>
            </w:r>
            <w:r w:rsidR="00AD56F0" w:rsidRPr="00D54C1B">
              <w:rPr>
                <w:rFonts w:ascii="Arial Narrow" w:hAnsi="Arial Narrow" w:cs="Arial"/>
                <w:lang w:val="en-GB"/>
              </w:rPr>
              <w:t>farmers</w:t>
            </w:r>
            <w:r w:rsidR="004C4A67" w:rsidRPr="00D54C1B">
              <w:rPr>
                <w:rFonts w:ascii="Arial Narrow" w:hAnsi="Arial Narrow" w:cs="Arial"/>
                <w:lang w:val="en-GB"/>
              </w:rPr>
              <w:t>,</w:t>
            </w:r>
            <w:r w:rsidR="005570CD">
              <w:rPr>
                <w:rFonts w:ascii="Arial Narrow" w:hAnsi="Arial Narrow" w:cs="Arial"/>
                <w:lang w:val="en-GB"/>
              </w:rPr>
              <w:br/>
            </w:r>
            <w:r w:rsidR="004C4A67" w:rsidRPr="00D54C1B">
              <w:rPr>
                <w:rFonts w:ascii="Arial Narrow" w:hAnsi="Arial Narrow" w:cs="Arial"/>
                <w:lang w:val="en-GB"/>
              </w:rPr>
              <w:t>researchers</w:t>
            </w:r>
            <w:r w:rsidR="00602B01" w:rsidRPr="00D54C1B">
              <w:rPr>
                <w:rFonts w:ascii="Arial Narrow" w:hAnsi="Arial Narrow" w:cs="Arial"/>
                <w:lang w:val="en-GB"/>
              </w:rPr>
              <w:t>,</w:t>
            </w:r>
            <w:r w:rsidR="00AD56F0" w:rsidRPr="00D54C1B">
              <w:rPr>
                <w:rFonts w:ascii="Arial Narrow" w:hAnsi="Arial Narrow" w:cs="Arial"/>
                <w:lang w:val="en-GB"/>
              </w:rPr>
              <w:t xml:space="preserve"> consultants</w:t>
            </w:r>
            <w:r w:rsidR="00602B01" w:rsidRPr="00D54C1B">
              <w:rPr>
                <w:rFonts w:ascii="Arial Narrow" w:hAnsi="Arial Narrow" w:cs="Arial"/>
                <w:lang w:val="en-GB"/>
              </w:rPr>
              <w:t xml:space="preserve">, </w:t>
            </w:r>
            <w:r w:rsidR="003A1840">
              <w:rPr>
                <w:rFonts w:ascii="Arial Narrow" w:hAnsi="Arial Narrow" w:cs="Arial"/>
                <w:lang w:val="en-GB"/>
              </w:rPr>
              <w:t xml:space="preserve">landfill operators, </w:t>
            </w:r>
            <w:r w:rsidR="00AD56F0" w:rsidRPr="00D54C1B">
              <w:rPr>
                <w:rFonts w:ascii="Arial Narrow" w:hAnsi="Arial Narrow" w:cs="Arial"/>
                <w:lang w:val="en-GB"/>
              </w:rPr>
              <w:t xml:space="preserve">decision makers and politicians. </w:t>
            </w:r>
          </w:p>
          <w:p w14:paraId="7208BCF6" w14:textId="77777777" w:rsidR="009160C4" w:rsidRPr="00D54C1B" w:rsidRDefault="009160C4" w:rsidP="001B4399">
            <w:pPr>
              <w:jc w:val="both"/>
              <w:rPr>
                <w:rFonts w:ascii="Arial Narrow" w:hAnsi="Arial Narrow" w:cs="Arial"/>
                <w:lang w:val="en-GB"/>
              </w:rPr>
            </w:pPr>
          </w:p>
          <w:p w14:paraId="544627B2" w14:textId="3E358640" w:rsidR="004C4A67" w:rsidRPr="00D54C1B" w:rsidRDefault="009160C4" w:rsidP="001B4399">
            <w:pPr>
              <w:jc w:val="both"/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 xml:space="preserve">Presentations will be given by leading experts and prominent industrial representatives. </w:t>
            </w:r>
            <w:r w:rsidR="00196439" w:rsidRPr="00D54C1B">
              <w:rPr>
                <w:rFonts w:ascii="Arial Narrow" w:hAnsi="Arial Narrow" w:cs="Arial"/>
                <w:lang w:val="en-GB"/>
              </w:rPr>
              <w:t>In addition</w:t>
            </w:r>
            <w:r w:rsidR="005570CD">
              <w:rPr>
                <w:rFonts w:ascii="Arial Narrow" w:hAnsi="Arial Narrow" w:cs="Arial"/>
                <w:lang w:val="en-GB"/>
              </w:rPr>
              <w:t>.</w:t>
            </w:r>
            <w:r w:rsidR="00196439" w:rsidRPr="00D54C1B">
              <w:rPr>
                <w:rFonts w:ascii="Arial Narrow" w:hAnsi="Arial Narrow" w:cs="Arial"/>
                <w:lang w:val="en-GB"/>
              </w:rPr>
              <w:t xml:space="preserve"> t</w:t>
            </w:r>
            <w:r w:rsidR="004C4A67" w:rsidRPr="00D54C1B">
              <w:rPr>
                <w:rFonts w:ascii="Arial Narrow" w:hAnsi="Arial Narrow" w:cs="Arial"/>
                <w:lang w:val="en-GB"/>
              </w:rPr>
              <w:t>here will be poster session</w:t>
            </w:r>
            <w:r w:rsidR="003A1840">
              <w:rPr>
                <w:rFonts w:ascii="Arial Narrow" w:hAnsi="Arial Narrow" w:cs="Arial"/>
                <w:lang w:val="en-GB"/>
              </w:rPr>
              <w:t>s</w:t>
            </w:r>
            <w:r w:rsidR="00295528" w:rsidRPr="00D54C1B">
              <w:rPr>
                <w:rFonts w:ascii="Arial Narrow" w:hAnsi="Arial Narrow" w:cs="Arial"/>
                <w:lang w:val="en-GB"/>
              </w:rPr>
              <w:t>,</w:t>
            </w:r>
            <w:r w:rsidR="004C4A67" w:rsidRPr="00D54C1B">
              <w:rPr>
                <w:rFonts w:ascii="Arial Narrow" w:hAnsi="Arial Narrow" w:cs="Arial"/>
                <w:lang w:val="en-GB"/>
              </w:rPr>
              <w:t xml:space="preserve"> an exhibition </w:t>
            </w:r>
            <w:r w:rsidR="00295528" w:rsidRPr="00D54C1B">
              <w:rPr>
                <w:rFonts w:ascii="Arial Narrow" w:hAnsi="Arial Narrow" w:cs="Arial"/>
                <w:lang w:val="en-GB"/>
              </w:rPr>
              <w:t>and Network Plus (scheduled B2B meetings)</w:t>
            </w:r>
            <w:r w:rsidR="004C4A67" w:rsidRPr="00D54C1B">
              <w:rPr>
                <w:rFonts w:ascii="Arial Narrow" w:hAnsi="Arial Narrow" w:cs="Arial"/>
                <w:lang w:val="en-GB"/>
              </w:rPr>
              <w:t xml:space="preserve">. </w:t>
            </w:r>
          </w:p>
          <w:p w14:paraId="226DBB19" w14:textId="77777777" w:rsidR="004C4A67" w:rsidRPr="00D54C1B" w:rsidRDefault="004C4A67" w:rsidP="001B4399">
            <w:pPr>
              <w:jc w:val="both"/>
              <w:rPr>
                <w:rFonts w:ascii="Arial Narrow" w:hAnsi="Arial Narrow" w:cs="Arial"/>
                <w:lang w:val="en-GB"/>
              </w:rPr>
            </w:pPr>
          </w:p>
          <w:p w14:paraId="66AF62FB" w14:textId="77777777" w:rsidR="004C4A67" w:rsidRPr="00D54C1B" w:rsidRDefault="004C4A67" w:rsidP="001B4399">
            <w:pPr>
              <w:jc w:val="both"/>
              <w:rPr>
                <w:rStyle w:val="Hyperlnk"/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>More information about the conference is available at the conference website</w:t>
            </w:r>
            <w:r w:rsidR="00FE7329" w:rsidRPr="00D54C1B">
              <w:rPr>
                <w:rFonts w:ascii="Arial Narrow" w:hAnsi="Arial Narrow" w:cs="Arial"/>
                <w:lang w:val="en-GB"/>
              </w:rPr>
              <w:t xml:space="preserve">: </w:t>
            </w:r>
            <w:hyperlink r:id="rId8" w:history="1">
              <w:r w:rsidRPr="00D54C1B">
                <w:rPr>
                  <w:rStyle w:val="Hyperlnk"/>
                  <w:rFonts w:ascii="Arial Narrow" w:hAnsi="Arial Narrow" w:cs="Arial"/>
                  <w:lang w:val="en-GB"/>
                </w:rPr>
                <w:t>www.regatec.org</w:t>
              </w:r>
            </w:hyperlink>
          </w:p>
          <w:p w14:paraId="71751A29" w14:textId="77777777" w:rsidR="00B30E8D" w:rsidRPr="00D54C1B" w:rsidRDefault="00B30E8D" w:rsidP="004C4A67">
            <w:pPr>
              <w:jc w:val="both"/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 xml:space="preserve">                                                          </w:t>
            </w:r>
          </w:p>
          <w:p w14:paraId="34799513" w14:textId="77777777" w:rsidR="008A1D03" w:rsidRPr="00D54C1B" w:rsidRDefault="008A1D03" w:rsidP="008A1D0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>Organi</w:t>
            </w:r>
            <w:r w:rsidR="00D54C1B">
              <w:rPr>
                <w:rFonts w:ascii="Arial Narrow" w:hAnsi="Arial Narrow" w:cs="Arial"/>
                <w:lang w:val="en-GB"/>
              </w:rPr>
              <w:t>s</w:t>
            </w:r>
            <w:r w:rsidRPr="00D54C1B">
              <w:rPr>
                <w:rFonts w:ascii="Arial Narrow" w:hAnsi="Arial Narrow" w:cs="Arial"/>
                <w:lang w:val="en-GB"/>
              </w:rPr>
              <w:t>ers</w:t>
            </w:r>
          </w:p>
          <w:p w14:paraId="3758CF3F" w14:textId="54B3C317" w:rsidR="004C4A67" w:rsidRPr="00D54C1B" w:rsidRDefault="004C4A67" w:rsidP="004C4A67">
            <w:pPr>
              <w:jc w:val="both"/>
              <w:rPr>
                <w:rFonts w:ascii="Arial Narrow" w:hAnsi="Arial Narrow" w:cs="Arial"/>
                <w:lang w:val="en-GB"/>
              </w:rPr>
            </w:pPr>
          </w:p>
          <w:p w14:paraId="65137974" w14:textId="77777777" w:rsidR="004A06C0" w:rsidRPr="00D54C1B" w:rsidRDefault="003E1EE1" w:rsidP="004A06C0">
            <w:pPr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>Prof. Frank Scholwin</w:t>
            </w:r>
            <w:r w:rsidR="00B30E8D" w:rsidRPr="00D54C1B">
              <w:rPr>
                <w:rFonts w:ascii="Arial Narrow" w:hAnsi="Arial Narrow" w:cs="Arial"/>
                <w:lang w:val="en-GB"/>
              </w:rPr>
              <w:t xml:space="preserve"> </w:t>
            </w:r>
            <w:r w:rsidRPr="00D54C1B">
              <w:rPr>
                <w:rFonts w:ascii="Arial Narrow" w:hAnsi="Arial Narrow" w:cs="Arial"/>
                <w:lang w:val="en-GB"/>
              </w:rPr>
              <w:t xml:space="preserve">                                                   </w:t>
            </w:r>
            <w:r w:rsidR="004A06C0" w:rsidRPr="00D54C1B">
              <w:rPr>
                <w:rFonts w:ascii="Arial Narrow" w:hAnsi="Arial Narrow" w:cs="Arial"/>
                <w:lang w:val="en-GB"/>
              </w:rPr>
              <w:t>Dr. Jörgen Held</w:t>
            </w:r>
          </w:p>
          <w:p w14:paraId="3727419D" w14:textId="16A7A443" w:rsidR="004A06C0" w:rsidRPr="00D54C1B" w:rsidRDefault="004A06C0" w:rsidP="003E1EE1">
            <w:pPr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 xml:space="preserve">CEO, Institute for </w:t>
            </w:r>
            <w:proofErr w:type="gramStart"/>
            <w:r w:rsidRPr="00D54C1B">
              <w:rPr>
                <w:rFonts w:ascii="Arial Narrow" w:hAnsi="Arial Narrow" w:cs="Arial"/>
                <w:lang w:val="en-GB"/>
              </w:rPr>
              <w:t>Biogas,</w:t>
            </w:r>
            <w:r w:rsidR="003E1EE1" w:rsidRPr="00D54C1B">
              <w:rPr>
                <w:rFonts w:ascii="Arial Narrow" w:hAnsi="Arial Narrow" w:cs="Arial"/>
                <w:lang w:val="en-GB"/>
              </w:rPr>
              <w:t xml:space="preserve">   </w:t>
            </w:r>
            <w:proofErr w:type="gramEnd"/>
            <w:r w:rsidR="003E1EE1" w:rsidRPr="00D54C1B">
              <w:rPr>
                <w:rFonts w:ascii="Arial Narrow" w:hAnsi="Arial Narrow" w:cs="Arial"/>
                <w:lang w:val="en-GB"/>
              </w:rPr>
              <w:t xml:space="preserve">                       </w:t>
            </w:r>
            <w:r w:rsidRPr="00D54C1B">
              <w:rPr>
                <w:rFonts w:ascii="Arial Narrow" w:hAnsi="Arial Narrow" w:cs="Arial"/>
                <w:lang w:val="en-GB"/>
              </w:rPr>
              <w:t xml:space="preserve">                  </w:t>
            </w:r>
            <w:r w:rsidR="003E1EE1" w:rsidRPr="00D54C1B">
              <w:rPr>
                <w:rFonts w:ascii="Arial Narrow" w:hAnsi="Arial Narrow" w:cs="Arial"/>
                <w:lang w:val="en-GB"/>
              </w:rPr>
              <w:t xml:space="preserve">CEO, </w:t>
            </w:r>
            <w:r w:rsidRPr="00D54C1B">
              <w:rPr>
                <w:rFonts w:ascii="Arial Narrow" w:hAnsi="Arial Narrow" w:cs="Arial"/>
                <w:lang w:val="en-GB"/>
              </w:rPr>
              <w:t>Renewable Energy</w:t>
            </w:r>
          </w:p>
          <w:p w14:paraId="780D0224" w14:textId="496724E6" w:rsidR="004A06C0" w:rsidRPr="00D54C1B" w:rsidRDefault="003E1EE1" w:rsidP="003E1EE1">
            <w:pPr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lang w:val="en-GB"/>
              </w:rPr>
              <w:t>Waste</w:t>
            </w:r>
            <w:r w:rsidR="00B30E8D" w:rsidRPr="00D54C1B">
              <w:rPr>
                <w:rFonts w:ascii="Arial Narrow" w:hAnsi="Arial Narrow" w:cs="Arial"/>
                <w:lang w:val="en-GB"/>
              </w:rPr>
              <w:t xml:space="preserve"> </w:t>
            </w:r>
            <w:r w:rsidR="004A06C0" w:rsidRPr="00D54C1B">
              <w:rPr>
                <w:rFonts w:ascii="Arial Narrow" w:hAnsi="Arial Narrow" w:cs="Arial"/>
                <w:lang w:val="en-GB"/>
              </w:rPr>
              <w:t>Management &amp; Energy</w:t>
            </w:r>
            <w:r w:rsidR="00B30E8D" w:rsidRPr="00D54C1B">
              <w:rPr>
                <w:rFonts w:ascii="Arial Narrow" w:hAnsi="Arial Narrow" w:cs="Arial"/>
                <w:lang w:val="en-GB"/>
              </w:rPr>
              <w:t xml:space="preserve"> </w:t>
            </w:r>
            <w:r w:rsidRPr="00D54C1B">
              <w:rPr>
                <w:rFonts w:ascii="Arial Narrow" w:hAnsi="Arial Narrow" w:cs="Arial"/>
                <w:lang w:val="en-GB"/>
              </w:rPr>
              <w:t xml:space="preserve">                                    </w:t>
            </w:r>
            <w:r w:rsidR="004A06C0" w:rsidRPr="00D54C1B">
              <w:rPr>
                <w:rFonts w:ascii="Arial Narrow" w:hAnsi="Arial Narrow" w:cs="Arial"/>
                <w:lang w:val="en-GB"/>
              </w:rPr>
              <w:t>Technology International AB</w:t>
            </w:r>
          </w:p>
          <w:p w14:paraId="261824AD" w14:textId="14FF5A4F" w:rsidR="003E1EE1" w:rsidRPr="00D54C1B" w:rsidRDefault="005570CD" w:rsidP="003E1EE1">
            <w:pPr>
              <w:rPr>
                <w:rFonts w:ascii="Arial Narrow" w:hAnsi="Arial Narrow" w:cs="Arial"/>
                <w:lang w:val="en-GB"/>
              </w:rPr>
            </w:pPr>
            <w:r w:rsidRPr="00D54C1B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5680" behindDoc="0" locked="0" layoutInCell="1" allowOverlap="1" wp14:anchorId="131C458B" wp14:editId="14B6A6FF">
                  <wp:simplePos x="0" y="0"/>
                  <wp:positionH relativeFrom="margin">
                    <wp:posOffset>2989580</wp:posOffset>
                  </wp:positionH>
                  <wp:positionV relativeFrom="margin">
                    <wp:posOffset>6716842</wp:posOffset>
                  </wp:positionV>
                  <wp:extent cx="952500" cy="952500"/>
                  <wp:effectExtent l="0" t="0" r="0" b="0"/>
                  <wp:wrapSquare wrapText="bothSides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H100x10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54C1B">
              <w:rPr>
                <w:rFonts w:ascii="Arial Narrow" w:hAnsi="Arial Narrow" w:cs="Arial"/>
                <w:noProof/>
                <w:szCs w:val="24"/>
                <w:highlight w:val="yellow"/>
              </w:rPr>
              <w:drawing>
                <wp:anchor distT="0" distB="0" distL="114300" distR="114300" simplePos="0" relativeHeight="251658752" behindDoc="0" locked="0" layoutInCell="1" allowOverlap="1" wp14:anchorId="4B599C75" wp14:editId="4AC0EFD7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6654979</wp:posOffset>
                  </wp:positionV>
                  <wp:extent cx="952500" cy="952500"/>
                  <wp:effectExtent l="0" t="0" r="0" b="0"/>
                  <wp:wrapSquare wrapText="bothSides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S100x10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E1EE1" w:rsidRPr="00D54C1B">
              <w:rPr>
                <w:rFonts w:ascii="Arial Narrow" w:hAnsi="Arial Narrow" w:cs="Arial"/>
                <w:lang w:val="en-GB"/>
              </w:rPr>
              <w:t xml:space="preserve">                                              </w:t>
            </w:r>
          </w:p>
          <w:p w14:paraId="0743D598" w14:textId="77777777" w:rsidR="004C4A67" w:rsidRPr="00D54C1B" w:rsidRDefault="003E1EE1" w:rsidP="003E1EE1">
            <w:pPr>
              <w:rPr>
                <w:rFonts w:ascii="Arial Narrow" w:hAnsi="Arial Narrow" w:cs="Arial"/>
                <w:lang w:val="en-GB"/>
              </w:rPr>
            </w:pPr>
            <w:hyperlink r:id="rId11" w:history="1">
              <w:r w:rsidRPr="00D54C1B">
                <w:rPr>
                  <w:rStyle w:val="Hyperlnk"/>
                  <w:rFonts w:ascii="Arial Narrow" w:hAnsi="Arial Narrow" w:cs="Arial"/>
                  <w:lang w:val="en-GB"/>
                </w:rPr>
                <w:t>www.biogasundenergie.de</w:t>
              </w:r>
            </w:hyperlink>
            <w:r w:rsidRPr="00D54C1B">
              <w:rPr>
                <w:rFonts w:ascii="Arial Narrow" w:hAnsi="Arial Narrow" w:cs="Arial"/>
                <w:lang w:val="en-GB"/>
              </w:rPr>
              <w:t xml:space="preserve"> </w:t>
            </w:r>
            <w:r w:rsidR="00B30E8D" w:rsidRPr="00D54C1B">
              <w:rPr>
                <w:rFonts w:ascii="Arial Narrow" w:hAnsi="Arial Narrow" w:cs="Arial"/>
                <w:lang w:val="en-GB"/>
              </w:rPr>
              <w:t xml:space="preserve"> </w:t>
            </w:r>
            <w:r w:rsidRPr="00D54C1B">
              <w:rPr>
                <w:rFonts w:ascii="Arial Narrow" w:hAnsi="Arial Narrow" w:cs="Arial"/>
                <w:lang w:val="en-GB"/>
              </w:rPr>
              <w:t xml:space="preserve">                   </w:t>
            </w:r>
            <w:hyperlink r:id="rId12" w:history="1">
              <w:r w:rsidR="00FE7329" w:rsidRPr="00D54C1B">
                <w:rPr>
                  <w:rStyle w:val="Hyperlnk"/>
                  <w:rFonts w:ascii="Arial Narrow" w:hAnsi="Arial Narrow" w:cs="Arial"/>
                  <w:lang w:val="en-GB"/>
                </w:rPr>
                <w:t>eng</w:t>
              </w:r>
              <w:r w:rsidRPr="00D54C1B">
                <w:rPr>
                  <w:rStyle w:val="Hyperlnk"/>
                  <w:rFonts w:ascii="Arial Narrow" w:hAnsi="Arial Narrow" w:cs="Arial"/>
                  <w:lang w:val="en-GB"/>
                </w:rPr>
                <w:t>.renewtec.se</w:t>
              </w:r>
            </w:hyperlink>
            <w:r w:rsidRPr="00D54C1B">
              <w:rPr>
                <w:rFonts w:ascii="Arial Narrow" w:hAnsi="Arial Narrow" w:cs="Arial"/>
                <w:lang w:val="en-GB"/>
              </w:rPr>
              <w:t xml:space="preserve"> </w:t>
            </w:r>
            <w:r w:rsidR="00B30E8D" w:rsidRPr="00D54C1B">
              <w:rPr>
                <w:rFonts w:ascii="Arial Narrow" w:hAnsi="Arial Narrow" w:cs="Arial"/>
                <w:lang w:val="en-GB"/>
              </w:rPr>
              <w:t xml:space="preserve">                                </w:t>
            </w:r>
          </w:p>
          <w:p w14:paraId="5065EC67" w14:textId="77777777" w:rsidR="00B30E8D" w:rsidRPr="00D54C1B" w:rsidRDefault="00B30E8D" w:rsidP="003E1EE1">
            <w:pPr>
              <w:rPr>
                <w:rFonts w:ascii="Arial Narrow" w:hAnsi="Arial Narrow" w:cs="Arial"/>
                <w:lang w:val="en-GB"/>
              </w:rPr>
            </w:pPr>
          </w:p>
          <w:p w14:paraId="712B107E" w14:textId="77777777" w:rsidR="004C4A67" w:rsidRPr="00D54C1B" w:rsidRDefault="004C4A67" w:rsidP="003E1EE1">
            <w:pPr>
              <w:rPr>
                <w:rFonts w:ascii="Arial Narrow" w:hAnsi="Arial Narrow" w:cs="Arial"/>
                <w:lang w:val="en-GB"/>
              </w:rPr>
            </w:pPr>
          </w:p>
          <w:p w14:paraId="1C24B341" w14:textId="77777777" w:rsidR="00602B01" w:rsidRPr="00D54C1B" w:rsidRDefault="00602B01" w:rsidP="00C21E1D">
            <w:pPr>
              <w:rPr>
                <w:rFonts w:ascii="Arial" w:hAnsi="Arial"/>
                <w:szCs w:val="24"/>
                <w:lang w:val="en-GB"/>
              </w:rPr>
            </w:pPr>
          </w:p>
        </w:tc>
      </w:tr>
      <w:tr w:rsidR="003E1EE1" w:rsidRPr="003A1840" w14:paraId="2F0F58EE" w14:textId="77777777" w:rsidTr="00B30E8D">
        <w:tc>
          <w:tcPr>
            <w:tcW w:w="9152" w:type="dxa"/>
            <w:shd w:val="clear" w:color="auto" w:fill="auto"/>
          </w:tcPr>
          <w:p w14:paraId="043CE44F" w14:textId="77777777" w:rsidR="003E1EE1" w:rsidRPr="00D54C1B" w:rsidRDefault="003E1EE1" w:rsidP="00CB1783">
            <w:pPr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49A54F1B" w14:textId="44E0FEE9" w:rsidR="005F6FA0" w:rsidRDefault="005F6FA0" w:rsidP="007F6DF8">
      <w:pPr>
        <w:jc w:val="both"/>
        <w:rPr>
          <w:rFonts w:ascii="Arial Narrow" w:hAnsi="Arial Narrow"/>
          <w:b/>
          <w:lang w:val="en-GB"/>
        </w:rPr>
      </w:pPr>
    </w:p>
    <w:p w14:paraId="1304E30C" w14:textId="77777777" w:rsidR="003A1840" w:rsidRDefault="003A1840" w:rsidP="007F6DF8">
      <w:pPr>
        <w:jc w:val="both"/>
        <w:rPr>
          <w:rFonts w:ascii="Arial Narrow" w:hAnsi="Arial Narrow"/>
          <w:b/>
          <w:lang w:val="en-GB"/>
        </w:rPr>
      </w:pPr>
    </w:p>
    <w:p w14:paraId="0175765A" w14:textId="77777777" w:rsidR="003A1840" w:rsidRDefault="003A1840" w:rsidP="007F6DF8">
      <w:pPr>
        <w:jc w:val="both"/>
        <w:rPr>
          <w:rFonts w:ascii="Arial Narrow" w:hAnsi="Arial Narrow"/>
          <w:b/>
          <w:lang w:val="en-GB"/>
        </w:rPr>
      </w:pPr>
    </w:p>
    <w:p w14:paraId="3F4D914D" w14:textId="77777777" w:rsidR="003A1840" w:rsidRDefault="003A1840" w:rsidP="007F6DF8">
      <w:pPr>
        <w:jc w:val="both"/>
        <w:rPr>
          <w:rFonts w:ascii="Arial Narrow" w:hAnsi="Arial Narrow"/>
          <w:b/>
          <w:lang w:val="en-GB"/>
        </w:rPr>
      </w:pPr>
    </w:p>
    <w:p w14:paraId="65D8901B" w14:textId="77777777" w:rsidR="005F6FA0" w:rsidRDefault="005F6FA0" w:rsidP="007F6DF8">
      <w:pPr>
        <w:jc w:val="both"/>
        <w:rPr>
          <w:rFonts w:ascii="Arial Narrow" w:hAnsi="Arial Narrow"/>
          <w:b/>
          <w:lang w:val="en-GB"/>
        </w:rPr>
      </w:pPr>
    </w:p>
    <w:p w14:paraId="401D38B8" w14:textId="77777777" w:rsidR="005F6FA0" w:rsidRDefault="005F6FA0" w:rsidP="007F6DF8">
      <w:pPr>
        <w:jc w:val="both"/>
        <w:rPr>
          <w:rFonts w:ascii="Arial Narrow" w:hAnsi="Arial Narrow"/>
          <w:b/>
          <w:lang w:val="en-GB"/>
        </w:rPr>
      </w:pPr>
    </w:p>
    <w:p w14:paraId="3C15CDAD" w14:textId="77777777" w:rsidR="005F6FA0" w:rsidRDefault="005F6FA0" w:rsidP="007F6DF8">
      <w:pPr>
        <w:jc w:val="both"/>
        <w:rPr>
          <w:rFonts w:ascii="Arial Narrow" w:hAnsi="Arial Narrow"/>
          <w:b/>
          <w:lang w:val="en-GB"/>
        </w:rPr>
      </w:pPr>
    </w:p>
    <w:p w14:paraId="2B802FBB" w14:textId="77777777" w:rsidR="00442E52" w:rsidRDefault="00442E52" w:rsidP="007F6DF8">
      <w:pPr>
        <w:jc w:val="both"/>
        <w:rPr>
          <w:rFonts w:ascii="Arial Narrow" w:hAnsi="Arial Narrow"/>
          <w:b/>
          <w:lang w:val="en-GB"/>
        </w:rPr>
      </w:pPr>
    </w:p>
    <w:p w14:paraId="61013ED9" w14:textId="77777777" w:rsidR="007F6DF8" w:rsidRDefault="007F6DF8" w:rsidP="007F6DF8">
      <w:pPr>
        <w:jc w:val="both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lastRenderedPageBreak/>
        <w:t>Information about e</w:t>
      </w:r>
      <w:r w:rsidRPr="004A5B03">
        <w:rPr>
          <w:rFonts w:ascii="Arial Narrow" w:hAnsi="Arial Narrow"/>
          <w:b/>
          <w:lang w:val="en-GB"/>
        </w:rPr>
        <w:t>xhibition</w:t>
      </w:r>
    </w:p>
    <w:p w14:paraId="07D4EBCB" w14:textId="51F76696" w:rsidR="007F6DF8" w:rsidRDefault="007F6DF8" w:rsidP="00001AF2">
      <w:pPr>
        <w:jc w:val="both"/>
        <w:rPr>
          <w:rFonts w:ascii="Arial Narrow" w:hAnsi="Arial Narrow"/>
          <w:lang w:val="en-GB"/>
        </w:rPr>
      </w:pPr>
      <w:r w:rsidRPr="00233F0E">
        <w:rPr>
          <w:rFonts w:ascii="Arial Narrow" w:hAnsi="Arial Narrow"/>
          <w:lang w:val="en-GB"/>
        </w:rPr>
        <w:t xml:space="preserve">The exhibition will take place </w:t>
      </w:r>
      <w:r w:rsidR="004A06C0" w:rsidRPr="00233F0E">
        <w:rPr>
          <w:rFonts w:ascii="Arial Narrow" w:hAnsi="Arial Narrow"/>
          <w:lang w:val="en-GB"/>
        </w:rPr>
        <w:t xml:space="preserve">on </w:t>
      </w:r>
      <w:r w:rsidRPr="00233F0E">
        <w:rPr>
          <w:rFonts w:ascii="Arial Narrow" w:hAnsi="Arial Narrow"/>
          <w:lang w:val="en-GB"/>
        </w:rPr>
        <w:t>the</w:t>
      </w:r>
      <w:r w:rsidR="00DF342C">
        <w:rPr>
          <w:rFonts w:ascii="Arial Narrow" w:hAnsi="Arial Narrow"/>
          <w:lang w:val="en-GB"/>
        </w:rPr>
        <w:t xml:space="preserve"> </w:t>
      </w:r>
      <w:r w:rsidR="003A1840">
        <w:rPr>
          <w:rFonts w:ascii="Arial Narrow" w:hAnsi="Arial Narrow"/>
          <w:lang w:val="en-GB"/>
        </w:rPr>
        <w:t>19-</w:t>
      </w:r>
      <w:r w:rsidR="00CE7AA6">
        <w:rPr>
          <w:rFonts w:ascii="Arial Narrow" w:hAnsi="Arial Narrow"/>
          <w:lang w:val="en-GB"/>
        </w:rPr>
        <w:t>20</w:t>
      </w:r>
      <w:r w:rsidR="00602B01">
        <w:rPr>
          <w:rFonts w:ascii="Arial Narrow" w:hAnsi="Arial Narrow"/>
          <w:lang w:val="en-GB"/>
        </w:rPr>
        <w:t xml:space="preserve"> </w:t>
      </w:r>
      <w:r w:rsidR="00A14F97">
        <w:rPr>
          <w:rFonts w:ascii="Arial Narrow" w:hAnsi="Arial Narrow"/>
          <w:lang w:val="en-GB"/>
        </w:rPr>
        <w:t>May</w:t>
      </w:r>
      <w:r w:rsidRPr="00233F0E">
        <w:rPr>
          <w:rFonts w:ascii="Arial Narrow" w:hAnsi="Arial Narrow"/>
          <w:lang w:val="en-GB"/>
        </w:rPr>
        <w:t xml:space="preserve"> 20</w:t>
      </w:r>
      <w:r w:rsidR="00442E52">
        <w:rPr>
          <w:rFonts w:ascii="Arial Narrow" w:hAnsi="Arial Narrow"/>
          <w:lang w:val="en-GB"/>
        </w:rPr>
        <w:t>2</w:t>
      </w:r>
      <w:r w:rsidR="003A1840">
        <w:rPr>
          <w:rFonts w:ascii="Arial Narrow" w:hAnsi="Arial Narrow"/>
          <w:lang w:val="en-GB"/>
        </w:rPr>
        <w:t>6</w:t>
      </w:r>
      <w:r w:rsidR="004A06C0" w:rsidRPr="00233F0E">
        <w:rPr>
          <w:rFonts w:ascii="Arial Narrow" w:hAnsi="Arial Narrow"/>
          <w:lang w:val="en-GB"/>
        </w:rPr>
        <w:t>.</w:t>
      </w:r>
      <w:r w:rsidRPr="00233F0E">
        <w:rPr>
          <w:rFonts w:ascii="Arial Narrow" w:hAnsi="Arial Narrow"/>
          <w:lang w:val="en-GB"/>
        </w:rPr>
        <w:t xml:space="preserve"> Coffee</w:t>
      </w:r>
      <w:r w:rsidR="00442E52">
        <w:rPr>
          <w:rFonts w:ascii="Arial Narrow" w:hAnsi="Arial Narrow"/>
          <w:lang w:val="en-GB"/>
        </w:rPr>
        <w:t>/</w:t>
      </w:r>
      <w:proofErr w:type="spellStart"/>
      <w:r w:rsidR="00442E52">
        <w:rPr>
          <w:rFonts w:ascii="Arial Narrow" w:hAnsi="Arial Narrow"/>
          <w:lang w:val="en-GB"/>
        </w:rPr>
        <w:t>thea</w:t>
      </w:r>
      <w:proofErr w:type="spellEnd"/>
      <w:r w:rsidRPr="00233F0E">
        <w:rPr>
          <w:rFonts w:ascii="Arial Narrow" w:hAnsi="Arial Narrow"/>
          <w:lang w:val="en-GB"/>
        </w:rPr>
        <w:t xml:space="preserve"> will be served in the exhibition area </w:t>
      </w:r>
      <w:r w:rsidR="008A1D03" w:rsidRPr="00233F0E">
        <w:rPr>
          <w:rFonts w:ascii="Arial Narrow" w:hAnsi="Arial Narrow"/>
          <w:lang w:val="en-GB"/>
        </w:rPr>
        <w:t>to give</w:t>
      </w:r>
      <w:r w:rsidRPr="00233F0E">
        <w:rPr>
          <w:rFonts w:ascii="Arial Narrow" w:hAnsi="Arial Narrow"/>
          <w:lang w:val="en-GB"/>
        </w:rPr>
        <w:t xml:space="preserve"> plenty of time for all conference participants to see the exhibition. </w:t>
      </w:r>
    </w:p>
    <w:p w14:paraId="0E667FE0" w14:textId="77777777" w:rsidR="00233F0E" w:rsidRPr="00233F0E" w:rsidRDefault="00001AF2" w:rsidP="00001AF2">
      <w:pPr>
        <w:ind w:left="360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1BB35" wp14:editId="4417C5C8">
                <wp:simplePos x="0" y="0"/>
                <wp:positionH relativeFrom="column">
                  <wp:posOffset>-52705</wp:posOffset>
                </wp:positionH>
                <wp:positionV relativeFrom="paragraph">
                  <wp:posOffset>117476</wp:posOffset>
                </wp:positionV>
                <wp:extent cx="5956300" cy="1524000"/>
                <wp:effectExtent l="0" t="0" r="6350" b="0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1524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>
                                <a:alpha val="20000"/>
                              </a:srgbClr>
                            </a:gs>
                            <a:gs pos="100000">
                              <a:srgbClr val="8DB3E2">
                                <a:gamma/>
                                <a:shade val="92941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8183D" id="Rektangel 1" o:spid="_x0000_s1026" style="position:absolute;margin-left:-4.15pt;margin-top:9.25pt;width:469pt;height:12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" fillcolor="#8db3e2" stroked="f">
                <v:fill opacity="13107f" color2="#83a6d2" rotate="t" focusposition=".5,.5" focussize="" focus="100%" type="gradientRadial"/>
              </v:rect>
            </w:pict>
          </mc:Fallback>
        </mc:AlternateContent>
      </w:r>
    </w:p>
    <w:p w14:paraId="0D445F8A" w14:textId="59DA5F41" w:rsidR="00C74AE7" w:rsidRPr="00C74AE7" w:rsidRDefault="0052135C" w:rsidP="001B4399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The exhibitor fee is </w:t>
      </w:r>
      <w:r w:rsidR="00A827D0">
        <w:rPr>
          <w:rFonts w:ascii="Arial Narrow" w:hAnsi="Arial Narrow"/>
          <w:lang w:val="en-GB"/>
        </w:rPr>
        <w:t>1,</w:t>
      </w:r>
      <w:r w:rsidR="00A14F97">
        <w:rPr>
          <w:rFonts w:ascii="Arial Narrow" w:hAnsi="Arial Narrow"/>
          <w:lang w:val="en-GB"/>
        </w:rPr>
        <w:t>8</w:t>
      </w:r>
      <w:r w:rsidR="00A827D0">
        <w:rPr>
          <w:rFonts w:ascii="Arial Narrow" w:hAnsi="Arial Narrow"/>
          <w:lang w:val="en-GB"/>
        </w:rPr>
        <w:t>00</w:t>
      </w:r>
      <w:r w:rsidR="00C74AE7">
        <w:rPr>
          <w:rFonts w:ascii="Arial Narrow" w:hAnsi="Arial Narrow"/>
          <w:lang w:val="en-GB"/>
        </w:rPr>
        <w:t xml:space="preserve"> </w:t>
      </w:r>
      <w:r w:rsidR="00A827D0">
        <w:rPr>
          <w:rFonts w:ascii="Arial Narrow" w:hAnsi="Arial Narrow"/>
          <w:lang w:val="en-GB"/>
        </w:rPr>
        <w:t>euro</w:t>
      </w:r>
      <w:r w:rsidR="00C74AE7">
        <w:rPr>
          <w:rFonts w:ascii="Arial Narrow" w:hAnsi="Arial Narrow"/>
          <w:lang w:val="en-GB"/>
        </w:rPr>
        <w:t xml:space="preserve"> (excl. VAT) </w:t>
      </w:r>
      <w:r w:rsidR="00903790">
        <w:rPr>
          <w:rFonts w:ascii="Arial Narrow" w:hAnsi="Arial Narrow"/>
          <w:lang w:val="en-GB"/>
        </w:rPr>
        <w:t xml:space="preserve">and </w:t>
      </w:r>
      <w:r w:rsidR="00C74AE7">
        <w:rPr>
          <w:rFonts w:ascii="Arial Narrow" w:hAnsi="Arial Narrow"/>
          <w:lang w:val="en-GB"/>
        </w:rPr>
        <w:t>includes:</w:t>
      </w:r>
      <w:r w:rsidR="007F6DF8">
        <w:rPr>
          <w:rFonts w:ascii="Arial Narrow" w:hAnsi="Arial Narrow"/>
          <w:lang w:val="en-GB"/>
        </w:rPr>
        <w:t xml:space="preserve"> </w:t>
      </w:r>
    </w:p>
    <w:p w14:paraId="1311D63A" w14:textId="77777777" w:rsidR="007F6DF8" w:rsidRPr="00FB670A" w:rsidRDefault="007F6DF8" w:rsidP="00FB670A">
      <w:pPr>
        <w:numPr>
          <w:ilvl w:val="0"/>
          <w:numId w:val="9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Free participation at conference including coffee</w:t>
      </w:r>
      <w:r w:rsidR="00442E52">
        <w:rPr>
          <w:rFonts w:ascii="Arial Narrow" w:hAnsi="Arial Narrow"/>
          <w:lang w:val="en-GB"/>
        </w:rPr>
        <w:t xml:space="preserve"> breaks</w:t>
      </w:r>
      <w:r>
        <w:rPr>
          <w:rFonts w:ascii="Arial Narrow" w:hAnsi="Arial Narrow"/>
          <w:lang w:val="en-GB"/>
        </w:rPr>
        <w:t>/lunch</w:t>
      </w:r>
      <w:r w:rsidR="00FB670A">
        <w:rPr>
          <w:rFonts w:ascii="Arial Narrow" w:hAnsi="Arial Narrow"/>
          <w:lang w:val="en-GB"/>
        </w:rPr>
        <w:t>es, the</w:t>
      </w:r>
      <w:r>
        <w:rPr>
          <w:rFonts w:ascii="Arial Narrow" w:hAnsi="Arial Narrow"/>
          <w:lang w:val="en-GB"/>
        </w:rPr>
        <w:t xml:space="preserve"> </w:t>
      </w:r>
      <w:r w:rsidR="00442E52">
        <w:rPr>
          <w:rFonts w:ascii="Arial Narrow" w:hAnsi="Arial Narrow"/>
          <w:lang w:val="en-GB"/>
        </w:rPr>
        <w:t>conference</w:t>
      </w:r>
      <w:r>
        <w:rPr>
          <w:rFonts w:ascii="Arial Narrow" w:hAnsi="Arial Narrow"/>
          <w:lang w:val="en-GB"/>
        </w:rPr>
        <w:t xml:space="preserve"> dinner </w:t>
      </w:r>
      <w:r w:rsidR="00FB670A">
        <w:rPr>
          <w:rFonts w:ascii="Arial Narrow" w:hAnsi="Arial Narrow"/>
          <w:lang w:val="en-GB"/>
        </w:rPr>
        <w:t xml:space="preserve">and </w:t>
      </w:r>
      <w:r w:rsidR="001126EB">
        <w:rPr>
          <w:rFonts w:ascii="Arial Narrow" w:hAnsi="Arial Narrow"/>
          <w:lang w:val="en-GB"/>
        </w:rPr>
        <w:t xml:space="preserve">a </w:t>
      </w:r>
      <w:r w:rsidR="00FB670A">
        <w:rPr>
          <w:rFonts w:ascii="Arial Narrow" w:hAnsi="Arial Narrow"/>
          <w:lang w:val="en-GB"/>
        </w:rPr>
        <w:t>printed cop</w:t>
      </w:r>
      <w:r w:rsidR="001126EB">
        <w:rPr>
          <w:rFonts w:ascii="Arial Narrow" w:hAnsi="Arial Narrow"/>
          <w:lang w:val="en-GB"/>
        </w:rPr>
        <w:t>y</w:t>
      </w:r>
      <w:r w:rsidR="00FB670A">
        <w:rPr>
          <w:rFonts w:ascii="Arial Narrow" w:hAnsi="Arial Narrow"/>
          <w:lang w:val="en-GB"/>
        </w:rPr>
        <w:t xml:space="preserve"> of the conference proceedings</w:t>
      </w:r>
      <w:r>
        <w:rPr>
          <w:rFonts w:ascii="Arial Narrow" w:hAnsi="Arial Narrow"/>
          <w:lang w:val="en-GB"/>
        </w:rPr>
        <w:t xml:space="preserve"> for </w:t>
      </w:r>
      <w:r w:rsidRPr="00A827D0">
        <w:rPr>
          <w:rFonts w:ascii="Arial Narrow" w:hAnsi="Arial Narrow"/>
          <w:u w:val="single"/>
          <w:lang w:val="en-GB"/>
        </w:rPr>
        <w:t>two pe</w:t>
      </w:r>
      <w:r w:rsidR="004A06C0">
        <w:rPr>
          <w:rFonts w:ascii="Arial Narrow" w:hAnsi="Arial Narrow"/>
          <w:u w:val="single"/>
          <w:lang w:val="en-GB"/>
        </w:rPr>
        <w:t>ople</w:t>
      </w:r>
      <w:r>
        <w:rPr>
          <w:rFonts w:ascii="Arial Narrow" w:hAnsi="Arial Narrow"/>
          <w:lang w:val="en-GB"/>
        </w:rPr>
        <w:t>.</w:t>
      </w:r>
    </w:p>
    <w:p w14:paraId="2E541F2D" w14:textId="77777777" w:rsidR="007F6DF8" w:rsidRDefault="007F6DF8" w:rsidP="001B4399">
      <w:pPr>
        <w:numPr>
          <w:ilvl w:val="0"/>
          <w:numId w:val="9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Each company that signs up for the exhibition will be given an area of </w:t>
      </w:r>
      <w:r w:rsidR="00CA4D30">
        <w:rPr>
          <w:rFonts w:ascii="Arial Narrow" w:hAnsi="Arial Narrow"/>
          <w:lang w:val="en-GB"/>
        </w:rPr>
        <w:t>2</w:t>
      </w:r>
      <w:r>
        <w:rPr>
          <w:rFonts w:ascii="Arial Narrow" w:hAnsi="Arial Narrow"/>
          <w:lang w:val="en-GB"/>
        </w:rPr>
        <w:t xml:space="preserve"> </w:t>
      </w:r>
      <w:r w:rsidR="004A06C0">
        <w:rPr>
          <w:rFonts w:ascii="Arial Narrow" w:hAnsi="Arial Narrow"/>
          <w:lang w:val="en-GB"/>
        </w:rPr>
        <w:t>x</w:t>
      </w:r>
      <w:r>
        <w:rPr>
          <w:rFonts w:ascii="Arial Narrow" w:hAnsi="Arial Narrow"/>
          <w:lang w:val="en-GB"/>
        </w:rPr>
        <w:t xml:space="preserve"> 1.5</w:t>
      </w:r>
      <w:r w:rsidR="00E034AF">
        <w:rPr>
          <w:rFonts w:ascii="Arial Narrow" w:hAnsi="Arial Narrow"/>
          <w:lang w:val="en-GB"/>
        </w:rPr>
        <w:t xml:space="preserve"> m</w:t>
      </w:r>
      <w:r>
        <w:rPr>
          <w:rFonts w:ascii="Arial Narrow" w:hAnsi="Arial Narrow"/>
          <w:lang w:val="en-GB"/>
        </w:rPr>
        <w:t xml:space="preserve">. </w:t>
      </w:r>
      <w:r w:rsidR="00C74AE7">
        <w:rPr>
          <w:rFonts w:ascii="Arial Narrow" w:hAnsi="Arial Narrow"/>
          <w:lang w:val="en-GB"/>
        </w:rPr>
        <w:t xml:space="preserve">If more space is needed, each additional </w:t>
      </w:r>
      <w:r w:rsidR="00CA4D30">
        <w:rPr>
          <w:rFonts w:ascii="Arial Narrow" w:hAnsi="Arial Narrow"/>
          <w:lang w:val="en-GB"/>
        </w:rPr>
        <w:t>2</w:t>
      </w:r>
      <w:r w:rsidR="00C74AE7">
        <w:rPr>
          <w:rFonts w:ascii="Arial Narrow" w:hAnsi="Arial Narrow"/>
          <w:lang w:val="en-GB"/>
        </w:rPr>
        <w:t xml:space="preserve"> x 1.5 m</w:t>
      </w:r>
      <w:r w:rsidR="00C74AE7">
        <w:rPr>
          <w:rFonts w:ascii="Arial Narrow" w:hAnsi="Arial Narrow"/>
          <w:vertAlign w:val="superscript"/>
          <w:lang w:val="en-GB"/>
        </w:rPr>
        <w:t xml:space="preserve"> </w:t>
      </w:r>
      <w:r w:rsidR="00C74AE7">
        <w:rPr>
          <w:rFonts w:ascii="Arial Narrow" w:hAnsi="Arial Narrow"/>
          <w:lang w:val="en-GB"/>
        </w:rPr>
        <w:t>cost</w:t>
      </w:r>
      <w:r w:rsidR="008A1D03">
        <w:rPr>
          <w:rFonts w:ascii="Arial Narrow" w:hAnsi="Arial Narrow"/>
          <w:lang w:val="en-GB"/>
        </w:rPr>
        <w:t>s</w:t>
      </w:r>
      <w:r w:rsidR="00C74AE7">
        <w:rPr>
          <w:rFonts w:ascii="Arial Narrow" w:hAnsi="Arial Narrow"/>
          <w:lang w:val="en-GB"/>
        </w:rPr>
        <w:t xml:space="preserve"> </w:t>
      </w:r>
      <w:r w:rsidR="00A827D0">
        <w:rPr>
          <w:rFonts w:ascii="Arial Narrow" w:hAnsi="Arial Narrow"/>
          <w:lang w:val="en-GB"/>
        </w:rPr>
        <w:t>300 €</w:t>
      </w:r>
      <w:r w:rsidR="00C74AE7">
        <w:rPr>
          <w:rFonts w:ascii="Arial Narrow" w:hAnsi="Arial Narrow"/>
          <w:lang w:val="en-GB"/>
        </w:rPr>
        <w:t xml:space="preserve"> (excl. VAT).</w:t>
      </w:r>
    </w:p>
    <w:p w14:paraId="6C3CCC59" w14:textId="77777777" w:rsidR="007F6DF8" w:rsidRDefault="00C74AE7" w:rsidP="001B4399">
      <w:pPr>
        <w:numPr>
          <w:ilvl w:val="0"/>
          <w:numId w:val="9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Exhibitor´s l</w:t>
      </w:r>
      <w:r w:rsidR="007F6DF8">
        <w:rPr>
          <w:rFonts w:ascii="Arial Narrow" w:hAnsi="Arial Narrow"/>
          <w:lang w:val="en-GB"/>
        </w:rPr>
        <w:t xml:space="preserve">ogotype </w:t>
      </w:r>
      <w:r>
        <w:rPr>
          <w:rFonts w:ascii="Arial Narrow" w:hAnsi="Arial Narrow"/>
          <w:lang w:val="en-GB"/>
        </w:rPr>
        <w:t>including a web link w</w:t>
      </w:r>
      <w:r w:rsidR="007F6DF8">
        <w:rPr>
          <w:rFonts w:ascii="Arial Narrow" w:hAnsi="Arial Narrow"/>
          <w:lang w:val="en-GB"/>
        </w:rPr>
        <w:t xml:space="preserve">ill be presented at the conference website. </w:t>
      </w:r>
    </w:p>
    <w:p w14:paraId="73786BB7" w14:textId="77777777" w:rsidR="007F6DF8" w:rsidRDefault="003915F8" w:rsidP="001B4399">
      <w:pPr>
        <w:numPr>
          <w:ilvl w:val="0"/>
          <w:numId w:val="9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A t</w:t>
      </w:r>
      <w:r w:rsidR="004A06C0">
        <w:rPr>
          <w:rFonts w:ascii="Arial Narrow" w:hAnsi="Arial Narrow"/>
          <w:lang w:val="en-GB"/>
        </w:rPr>
        <w:t xml:space="preserve">able </w:t>
      </w:r>
      <w:r w:rsidR="00442E52">
        <w:rPr>
          <w:rFonts w:ascii="Arial Narrow" w:hAnsi="Arial Narrow"/>
          <w:lang w:val="en-GB"/>
        </w:rPr>
        <w:t xml:space="preserve">(160 x 40 cm) </w:t>
      </w:r>
      <w:r w:rsidR="00C74AE7">
        <w:rPr>
          <w:rFonts w:ascii="Arial Narrow" w:hAnsi="Arial Narrow"/>
          <w:lang w:val="en-GB"/>
        </w:rPr>
        <w:t xml:space="preserve">and a chair </w:t>
      </w:r>
      <w:r w:rsidR="00B6410B">
        <w:rPr>
          <w:rFonts w:ascii="Arial Narrow" w:hAnsi="Arial Narrow"/>
          <w:lang w:val="en-GB"/>
        </w:rPr>
        <w:t>are provided</w:t>
      </w:r>
      <w:r w:rsidR="007F6DF8">
        <w:rPr>
          <w:rFonts w:ascii="Arial Narrow" w:hAnsi="Arial Narrow"/>
          <w:lang w:val="en-GB"/>
        </w:rPr>
        <w:t xml:space="preserve"> free of charge. </w:t>
      </w:r>
    </w:p>
    <w:p w14:paraId="6DC92F35" w14:textId="77777777" w:rsidR="00903790" w:rsidRPr="00903790" w:rsidRDefault="00903790" w:rsidP="00903790">
      <w:pPr>
        <w:numPr>
          <w:ilvl w:val="0"/>
          <w:numId w:val="9"/>
        </w:num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Electricity (bring your own extension cord) and cleaning </w:t>
      </w:r>
    </w:p>
    <w:p w14:paraId="5A24FB77" w14:textId="77777777" w:rsidR="007F6DF8" w:rsidRDefault="007F6DF8" w:rsidP="00A827D0">
      <w:pPr>
        <w:jc w:val="both"/>
        <w:rPr>
          <w:rFonts w:ascii="Arial Narrow" w:hAnsi="Arial Narrow"/>
          <w:lang w:val="en-GB"/>
        </w:rPr>
      </w:pPr>
    </w:p>
    <w:p w14:paraId="57CFDDC5" w14:textId="77777777" w:rsidR="00E72397" w:rsidRPr="009C66EE" w:rsidRDefault="00E72397" w:rsidP="00E72397">
      <w:pPr>
        <w:jc w:val="both"/>
        <w:rPr>
          <w:rFonts w:ascii="Arial Narrow" w:hAnsi="Arial Narrow"/>
          <w:b/>
          <w:lang w:val="en-GB"/>
        </w:rPr>
      </w:pPr>
      <w:r w:rsidRPr="009C66EE">
        <w:rPr>
          <w:rFonts w:ascii="Arial Narrow" w:hAnsi="Arial Narrow"/>
          <w:b/>
          <w:lang w:val="en-GB"/>
        </w:rPr>
        <w:t>Lo</w:t>
      </w:r>
      <w:r>
        <w:rPr>
          <w:rFonts w:ascii="Arial Narrow" w:hAnsi="Arial Narrow"/>
          <w:b/>
          <w:lang w:val="en-GB"/>
        </w:rPr>
        <w:t>yal</w:t>
      </w:r>
      <w:r w:rsidRPr="009C66EE">
        <w:rPr>
          <w:rFonts w:ascii="Arial Narrow" w:hAnsi="Arial Narrow"/>
          <w:b/>
          <w:lang w:val="en-GB"/>
        </w:rPr>
        <w:t>ty discount</w:t>
      </w:r>
      <w:r>
        <w:rPr>
          <w:rFonts w:ascii="Arial Narrow" w:hAnsi="Arial Narrow"/>
          <w:b/>
          <w:lang w:val="en-GB"/>
        </w:rPr>
        <w:t xml:space="preserve"> and specific requests</w:t>
      </w:r>
    </w:p>
    <w:p w14:paraId="5C7BAABA" w14:textId="286C4A5A" w:rsidR="00C74AE7" w:rsidRDefault="00E72397" w:rsidP="001B4399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Exhibitors </w:t>
      </w:r>
      <w:r w:rsidR="00CA4D30">
        <w:rPr>
          <w:rFonts w:ascii="Arial Narrow" w:hAnsi="Arial Narrow"/>
          <w:lang w:val="en-GB"/>
        </w:rPr>
        <w:t xml:space="preserve">and sponsors </w:t>
      </w:r>
      <w:r>
        <w:rPr>
          <w:rFonts w:ascii="Arial Narrow" w:hAnsi="Arial Narrow"/>
          <w:lang w:val="en-GB"/>
        </w:rPr>
        <w:t>at REGATEC</w:t>
      </w:r>
      <w:r w:rsidR="000A19C2">
        <w:rPr>
          <w:rFonts w:ascii="Arial Narrow" w:hAnsi="Arial Narrow"/>
          <w:lang w:val="en-GB"/>
        </w:rPr>
        <w:t xml:space="preserve"> 202</w:t>
      </w:r>
      <w:r w:rsidR="003A1840">
        <w:rPr>
          <w:rFonts w:ascii="Arial Narrow" w:hAnsi="Arial Narrow"/>
          <w:lang w:val="en-GB"/>
        </w:rPr>
        <w:t>5</w:t>
      </w:r>
      <w:r>
        <w:rPr>
          <w:rFonts w:ascii="Arial Narrow" w:hAnsi="Arial Narrow"/>
          <w:lang w:val="en-GB"/>
        </w:rPr>
        <w:t xml:space="preserve"> </w:t>
      </w:r>
      <w:r w:rsidR="00A14F97">
        <w:rPr>
          <w:rFonts w:ascii="Arial Narrow" w:hAnsi="Arial Narrow"/>
          <w:lang w:val="en-GB"/>
        </w:rPr>
        <w:t xml:space="preserve">in </w:t>
      </w:r>
      <w:r w:rsidR="003A1840">
        <w:rPr>
          <w:rFonts w:ascii="Arial Narrow" w:hAnsi="Arial Narrow"/>
          <w:lang w:val="en-GB"/>
        </w:rPr>
        <w:t>Weimar</w:t>
      </w:r>
      <w:r w:rsidR="00A14F97"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lang w:val="en-GB"/>
        </w:rPr>
        <w:t>who sign up no later than 31</w:t>
      </w:r>
      <w:r w:rsidRPr="00C20F0E">
        <w:rPr>
          <w:rFonts w:ascii="Arial Narrow" w:hAnsi="Arial Narrow"/>
          <w:vertAlign w:val="superscript"/>
          <w:lang w:val="en-GB"/>
        </w:rPr>
        <w:t>st</w:t>
      </w:r>
      <w:r>
        <w:rPr>
          <w:rFonts w:ascii="Arial Narrow" w:hAnsi="Arial Narrow"/>
          <w:lang w:val="en-GB"/>
        </w:rPr>
        <w:t xml:space="preserve"> of December 20</w:t>
      </w:r>
      <w:r w:rsidR="00A14F97">
        <w:rPr>
          <w:rFonts w:ascii="Arial Narrow" w:hAnsi="Arial Narrow"/>
          <w:lang w:val="en-GB"/>
        </w:rPr>
        <w:t>2</w:t>
      </w:r>
      <w:r w:rsidR="003A1840">
        <w:rPr>
          <w:rFonts w:ascii="Arial Narrow" w:hAnsi="Arial Narrow"/>
          <w:lang w:val="en-GB"/>
        </w:rPr>
        <w:t>5</w:t>
      </w:r>
      <w:r>
        <w:rPr>
          <w:rFonts w:ascii="Arial Narrow" w:hAnsi="Arial Narrow"/>
          <w:lang w:val="en-GB"/>
        </w:rPr>
        <w:t xml:space="preserve"> receive a 10% loyalty discount on the exhibitor fee. </w:t>
      </w:r>
      <w:r w:rsidR="007F6DF8">
        <w:rPr>
          <w:rFonts w:ascii="Arial Narrow" w:hAnsi="Arial Narrow"/>
          <w:lang w:val="en-GB"/>
        </w:rPr>
        <w:t>For further detail</w:t>
      </w:r>
      <w:r w:rsidR="001B42B1">
        <w:rPr>
          <w:rFonts w:ascii="Arial Narrow" w:hAnsi="Arial Narrow"/>
          <w:lang w:val="en-GB"/>
        </w:rPr>
        <w:t>s</w:t>
      </w:r>
      <w:r w:rsidR="007F6DF8">
        <w:rPr>
          <w:rFonts w:ascii="Arial Narrow" w:hAnsi="Arial Narrow"/>
          <w:lang w:val="en-GB"/>
        </w:rPr>
        <w:t xml:space="preserve"> and specific request</w:t>
      </w:r>
      <w:r w:rsidR="001B42B1">
        <w:rPr>
          <w:rFonts w:ascii="Arial Narrow" w:hAnsi="Arial Narrow"/>
          <w:lang w:val="en-GB"/>
        </w:rPr>
        <w:t>s</w:t>
      </w:r>
      <w:r w:rsidR="007F6DF8">
        <w:rPr>
          <w:rFonts w:ascii="Arial Narrow" w:hAnsi="Arial Narrow"/>
          <w:lang w:val="en-GB"/>
        </w:rPr>
        <w:t xml:space="preserve"> please contact </w:t>
      </w:r>
      <w:r w:rsidR="00C74AE7">
        <w:rPr>
          <w:rFonts w:ascii="Arial Narrow" w:hAnsi="Arial Narrow"/>
          <w:lang w:val="en-GB"/>
        </w:rPr>
        <w:t xml:space="preserve">Jörgen Held, phone +46 (0)723-182 582, email </w:t>
      </w:r>
      <w:hyperlink r:id="rId13" w:history="1">
        <w:r w:rsidR="00C74AE7" w:rsidRPr="00B46EEF">
          <w:rPr>
            <w:rStyle w:val="Hyperlnk"/>
            <w:rFonts w:ascii="Arial Narrow" w:hAnsi="Arial Narrow"/>
            <w:lang w:val="en-GB"/>
          </w:rPr>
          <w:t>jorgen.held@renewtec.se</w:t>
        </w:r>
      </w:hyperlink>
    </w:p>
    <w:p w14:paraId="0F518B73" w14:textId="77777777" w:rsidR="00C74AE7" w:rsidRDefault="00C74AE7" w:rsidP="00CF0C14">
      <w:pPr>
        <w:rPr>
          <w:rFonts w:ascii="Arial Narrow" w:hAnsi="Arial Narrow"/>
          <w:lang w:val="en-GB"/>
        </w:rPr>
      </w:pPr>
    </w:p>
    <w:p w14:paraId="465F6124" w14:textId="77777777" w:rsidR="00580319" w:rsidRDefault="00C74AE7" w:rsidP="00CF0C14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Exhibitor</w:t>
      </w:r>
      <w:r w:rsidR="00580319">
        <w:rPr>
          <w:rFonts w:ascii="Arial Narrow" w:hAnsi="Arial Narrow"/>
          <w:b/>
          <w:lang w:val="en-GB"/>
        </w:rPr>
        <w:t xml:space="preserve"> </w:t>
      </w:r>
      <w:r w:rsidR="00DE73C0">
        <w:rPr>
          <w:rFonts w:ascii="Arial Narrow" w:hAnsi="Arial Narrow"/>
          <w:b/>
          <w:lang w:val="en-GB"/>
        </w:rPr>
        <w:t>form</w:t>
      </w:r>
    </w:p>
    <w:p w14:paraId="541E7BEB" w14:textId="2FBEFA2A" w:rsidR="00580319" w:rsidRPr="00061B03" w:rsidRDefault="00C74AE7" w:rsidP="001B4399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Signing up as an exhibitor</w:t>
      </w:r>
      <w:r w:rsidR="00580319">
        <w:rPr>
          <w:rFonts w:ascii="Arial Narrow" w:hAnsi="Arial Narrow"/>
          <w:lang w:val="en-GB"/>
        </w:rPr>
        <w:t xml:space="preserve"> is binding. </w:t>
      </w:r>
      <w:r w:rsidR="0074600C">
        <w:rPr>
          <w:rFonts w:ascii="Arial Narrow" w:hAnsi="Arial Narrow"/>
          <w:lang w:val="en-GB"/>
        </w:rPr>
        <w:t xml:space="preserve">The </w:t>
      </w:r>
      <w:r>
        <w:rPr>
          <w:rFonts w:ascii="Arial Narrow" w:hAnsi="Arial Narrow"/>
          <w:lang w:val="en-GB"/>
        </w:rPr>
        <w:t xml:space="preserve">exhibitor fee </w:t>
      </w:r>
      <w:r w:rsidR="0074600C">
        <w:rPr>
          <w:rFonts w:ascii="Arial Narrow" w:hAnsi="Arial Narrow"/>
          <w:lang w:val="en-GB"/>
        </w:rPr>
        <w:t xml:space="preserve">will be invoiced when the </w:t>
      </w:r>
      <w:r w:rsidR="008A1D03">
        <w:rPr>
          <w:rFonts w:ascii="Arial Narrow" w:hAnsi="Arial Narrow"/>
          <w:lang w:val="en-GB"/>
        </w:rPr>
        <w:t xml:space="preserve">signed </w:t>
      </w:r>
      <w:r>
        <w:rPr>
          <w:rFonts w:ascii="Arial Narrow" w:hAnsi="Arial Narrow"/>
          <w:lang w:val="en-GB"/>
        </w:rPr>
        <w:t xml:space="preserve">exhibitor </w:t>
      </w:r>
      <w:r w:rsidR="0074600C">
        <w:rPr>
          <w:rFonts w:ascii="Arial Narrow" w:hAnsi="Arial Narrow"/>
          <w:lang w:val="en-GB"/>
        </w:rPr>
        <w:t xml:space="preserve">form </w:t>
      </w:r>
      <w:r>
        <w:rPr>
          <w:rFonts w:ascii="Arial Narrow" w:hAnsi="Arial Narrow"/>
          <w:lang w:val="en-GB"/>
        </w:rPr>
        <w:t xml:space="preserve">below </w:t>
      </w:r>
      <w:r w:rsidR="0074600C">
        <w:rPr>
          <w:rFonts w:ascii="Arial Narrow" w:hAnsi="Arial Narrow"/>
          <w:lang w:val="en-GB"/>
        </w:rPr>
        <w:t>is received.</w:t>
      </w:r>
      <w:r w:rsidR="00233F0E">
        <w:rPr>
          <w:rFonts w:ascii="Arial Narrow" w:hAnsi="Arial Narrow"/>
          <w:lang w:val="en-GB"/>
        </w:rPr>
        <w:t xml:space="preserve"> </w:t>
      </w:r>
      <w:r w:rsidR="00496DE1">
        <w:rPr>
          <w:rFonts w:ascii="Arial Narrow" w:hAnsi="Arial Narrow"/>
          <w:lang w:val="en-GB"/>
        </w:rPr>
        <w:t xml:space="preserve">In case the conference is cancelled </w:t>
      </w:r>
      <w:r w:rsidR="004A06C0">
        <w:rPr>
          <w:rFonts w:ascii="Arial Narrow" w:hAnsi="Arial Narrow"/>
          <w:lang w:val="en-GB"/>
        </w:rPr>
        <w:t xml:space="preserve">80% of the </w:t>
      </w:r>
      <w:r>
        <w:rPr>
          <w:rFonts w:ascii="Arial Narrow" w:hAnsi="Arial Narrow"/>
          <w:lang w:val="en-GB"/>
        </w:rPr>
        <w:t>exhibitor</w:t>
      </w:r>
      <w:r w:rsidR="00496DE1">
        <w:rPr>
          <w:rFonts w:ascii="Arial Narrow" w:hAnsi="Arial Narrow"/>
          <w:lang w:val="en-GB"/>
        </w:rPr>
        <w:t xml:space="preserve"> fee will be refunded.</w:t>
      </w:r>
      <w:r w:rsidR="005570CD">
        <w:rPr>
          <w:rFonts w:ascii="Arial Narrow" w:hAnsi="Arial Narrow"/>
          <w:lang w:val="en-GB"/>
        </w:rPr>
        <w:br/>
      </w:r>
      <w:r>
        <w:rPr>
          <w:rFonts w:ascii="Arial Narrow" w:hAnsi="Arial Narrow"/>
          <w:lang w:val="en-GB"/>
        </w:rPr>
        <w:t>Exhibitors</w:t>
      </w:r>
      <w:r w:rsidR="00496DE1">
        <w:rPr>
          <w:rFonts w:ascii="Arial Narrow" w:hAnsi="Arial Narrow"/>
          <w:lang w:val="en-GB"/>
        </w:rPr>
        <w:t xml:space="preserve"> are responsible for sending a logotype</w:t>
      </w:r>
      <w:r>
        <w:rPr>
          <w:rFonts w:ascii="Arial Narrow" w:hAnsi="Arial Narrow"/>
          <w:lang w:val="en-GB"/>
        </w:rPr>
        <w:t xml:space="preserve"> and </w:t>
      </w:r>
      <w:r w:rsidR="00DE73C0">
        <w:rPr>
          <w:rFonts w:ascii="Arial Narrow" w:hAnsi="Arial Narrow"/>
          <w:lang w:val="en-GB"/>
        </w:rPr>
        <w:t xml:space="preserve">a </w:t>
      </w:r>
      <w:r w:rsidR="00B6410B">
        <w:rPr>
          <w:rFonts w:ascii="Arial Narrow" w:hAnsi="Arial Narrow"/>
          <w:lang w:val="en-GB"/>
        </w:rPr>
        <w:t>hyperlink</w:t>
      </w:r>
      <w:r w:rsidR="00496DE1">
        <w:rPr>
          <w:rFonts w:ascii="Arial Narrow" w:hAnsi="Arial Narrow"/>
          <w:lang w:val="en-GB"/>
        </w:rPr>
        <w:t xml:space="preserve"> to be included at the conference</w:t>
      </w:r>
      <w:r w:rsidR="005570CD">
        <w:rPr>
          <w:rFonts w:ascii="Arial Narrow" w:hAnsi="Arial Narrow"/>
          <w:lang w:val="en-GB"/>
        </w:rPr>
        <w:br/>
      </w:r>
      <w:r w:rsidR="00496DE1">
        <w:rPr>
          <w:rFonts w:ascii="Arial Narrow" w:hAnsi="Arial Narrow"/>
          <w:lang w:val="en-GB"/>
        </w:rPr>
        <w:t>web</w:t>
      </w:r>
      <w:r w:rsidR="001126EB">
        <w:rPr>
          <w:rFonts w:ascii="Arial Narrow" w:hAnsi="Arial Narrow"/>
          <w:lang w:val="en-GB"/>
        </w:rPr>
        <w:t>site</w:t>
      </w:r>
      <w:r w:rsidR="00DE73C0">
        <w:rPr>
          <w:rFonts w:ascii="Arial Narrow" w:hAnsi="Arial Narrow"/>
          <w:lang w:val="en-GB"/>
        </w:rPr>
        <w:t>.</w:t>
      </w:r>
      <w:r w:rsidR="00496DE1">
        <w:rPr>
          <w:rFonts w:ascii="Arial Narrow" w:hAnsi="Arial Narrow"/>
          <w:lang w:val="en-GB"/>
        </w:rPr>
        <w:t xml:space="preserve"> </w:t>
      </w:r>
    </w:p>
    <w:p w14:paraId="3084B80B" w14:textId="77777777" w:rsidR="0074600C" w:rsidRDefault="0074600C" w:rsidP="001B4399">
      <w:pPr>
        <w:jc w:val="both"/>
        <w:rPr>
          <w:rFonts w:ascii="Arial Narrow" w:hAnsi="Arial Narrow"/>
          <w:b/>
          <w:lang w:val="en-GB"/>
        </w:rPr>
      </w:pPr>
    </w:p>
    <w:p w14:paraId="6E955762" w14:textId="41C2B594" w:rsidR="00580319" w:rsidRPr="00D13D69" w:rsidRDefault="00580319" w:rsidP="001B4399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We want to be a</w:t>
      </w:r>
      <w:r w:rsidR="00C74AE7">
        <w:rPr>
          <w:rFonts w:ascii="Arial Narrow" w:hAnsi="Arial Narrow"/>
          <w:lang w:val="en-GB"/>
        </w:rPr>
        <w:t>n exhibitor at</w:t>
      </w:r>
      <w:r>
        <w:rPr>
          <w:rFonts w:ascii="Arial Narrow" w:hAnsi="Arial Narrow"/>
          <w:lang w:val="en-GB"/>
        </w:rPr>
        <w:t xml:space="preserve"> the </w:t>
      </w:r>
      <w:r w:rsidR="006452F4">
        <w:rPr>
          <w:rFonts w:ascii="Arial Narrow" w:hAnsi="Arial Narrow"/>
          <w:lang w:val="en-GB"/>
        </w:rPr>
        <w:t>REGATEC 20</w:t>
      </w:r>
      <w:r w:rsidR="00442E52">
        <w:rPr>
          <w:rFonts w:ascii="Arial Narrow" w:hAnsi="Arial Narrow"/>
          <w:lang w:val="en-GB"/>
        </w:rPr>
        <w:t>2</w:t>
      </w:r>
      <w:r w:rsidR="003A1840">
        <w:rPr>
          <w:rFonts w:ascii="Arial Narrow" w:hAnsi="Arial Narrow"/>
          <w:lang w:val="en-GB"/>
        </w:rPr>
        <w:t>6</w:t>
      </w:r>
      <w:r w:rsidR="00DF342C">
        <w:rPr>
          <w:rFonts w:ascii="Arial Narrow" w:hAnsi="Arial Narrow"/>
          <w:lang w:val="en-GB"/>
        </w:rPr>
        <w:t xml:space="preserve"> c</w:t>
      </w:r>
      <w:r w:rsidR="006452F4">
        <w:rPr>
          <w:rFonts w:ascii="Arial Narrow" w:hAnsi="Arial Narrow"/>
          <w:lang w:val="en-GB"/>
        </w:rPr>
        <w:t>onference</w:t>
      </w:r>
      <w:r>
        <w:rPr>
          <w:rFonts w:ascii="Arial Narrow" w:hAnsi="Arial Narrow"/>
          <w:lang w:val="en-GB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7233"/>
      </w:tblGrid>
      <w:tr w:rsidR="00580319" w:rsidRPr="00580319" w14:paraId="2F744693" w14:textId="77777777" w:rsidTr="00580319">
        <w:tc>
          <w:tcPr>
            <w:tcW w:w="1951" w:type="dxa"/>
          </w:tcPr>
          <w:p w14:paraId="72463F30" w14:textId="77777777" w:rsidR="00496DE1" w:rsidRDefault="00496DE1" w:rsidP="00DB787B">
            <w:pPr>
              <w:rPr>
                <w:rFonts w:ascii="Arial Narrow" w:hAnsi="Arial Narrow"/>
                <w:lang w:val="en-GB"/>
              </w:rPr>
            </w:pPr>
          </w:p>
          <w:p w14:paraId="0BF3068F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054F41A4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 xml:space="preserve">Company: </w:t>
            </w: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4C95F211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580319" w14:paraId="49D13D9F" w14:textId="77777777" w:rsidTr="00580319">
        <w:tc>
          <w:tcPr>
            <w:tcW w:w="1951" w:type="dxa"/>
          </w:tcPr>
          <w:p w14:paraId="1AC44B6C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778E35CA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  <w:r w:rsidRPr="00580319">
              <w:rPr>
                <w:rFonts w:ascii="Arial Narrow" w:hAnsi="Arial Narrow"/>
                <w:lang w:val="en-GB"/>
              </w:rPr>
              <w:t xml:space="preserve">Contact person: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25B27222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580319" w14:paraId="46A3EB06" w14:textId="77777777" w:rsidTr="00580319">
        <w:tc>
          <w:tcPr>
            <w:tcW w:w="1951" w:type="dxa"/>
          </w:tcPr>
          <w:p w14:paraId="7B35CA3C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599C58F4" w14:textId="77777777" w:rsidR="00580319" w:rsidRPr="00580319" w:rsidRDefault="00233F0E" w:rsidP="00233F0E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Invoice a</w:t>
            </w:r>
            <w:r w:rsidR="00580319" w:rsidRPr="00580319">
              <w:rPr>
                <w:rFonts w:ascii="Arial Narrow" w:hAnsi="Arial Narrow"/>
                <w:lang w:val="en-GB"/>
              </w:rPr>
              <w:t xml:space="preserve">ddress: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5E0D7DE7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233F0E" w:rsidRPr="00580319" w14:paraId="70E01CA1" w14:textId="77777777" w:rsidTr="00580319">
        <w:tc>
          <w:tcPr>
            <w:tcW w:w="1951" w:type="dxa"/>
          </w:tcPr>
          <w:p w14:paraId="197C126F" w14:textId="77777777" w:rsidR="00233F0E" w:rsidRDefault="00233F0E" w:rsidP="00DB787B">
            <w:pPr>
              <w:rPr>
                <w:rFonts w:ascii="Arial Narrow" w:hAnsi="Arial Narrow"/>
                <w:lang w:val="en-GB"/>
              </w:rPr>
            </w:pPr>
          </w:p>
          <w:p w14:paraId="47DBEA37" w14:textId="77777777" w:rsidR="00233F0E" w:rsidRDefault="00233F0E" w:rsidP="00DB787B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5AB51B2B" w14:textId="77777777" w:rsidR="00233F0E" w:rsidRPr="00580319" w:rsidRDefault="00233F0E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233F0E" w:rsidRPr="00A14F97" w14:paraId="5623E5A8" w14:textId="77777777" w:rsidTr="00580319">
        <w:tc>
          <w:tcPr>
            <w:tcW w:w="1951" w:type="dxa"/>
          </w:tcPr>
          <w:p w14:paraId="60B74EC9" w14:textId="130D6AFB" w:rsidR="00233F0E" w:rsidRDefault="00A95B4F" w:rsidP="00233F0E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E-mail electronic invoice: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7356706C" w14:textId="77777777" w:rsidR="00233F0E" w:rsidRPr="00580319" w:rsidRDefault="00233F0E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A95B4F" w14:paraId="35423D2B" w14:textId="77777777" w:rsidTr="00580319">
        <w:tc>
          <w:tcPr>
            <w:tcW w:w="1951" w:type="dxa"/>
          </w:tcPr>
          <w:p w14:paraId="3A2E32C7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195EC07B" w14:textId="5E3AEF02" w:rsidR="00580319" w:rsidRPr="00580319" w:rsidRDefault="00A95B4F" w:rsidP="00DB787B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Purchase order nr:</w:t>
            </w:r>
            <w:r w:rsidR="00580319" w:rsidRPr="00580319">
              <w:rPr>
                <w:rFonts w:ascii="Arial Narrow" w:hAnsi="Arial Narrow"/>
                <w:lang w:val="en-GB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630AED66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580319" w14:paraId="194EA4EE" w14:textId="77777777" w:rsidTr="00580319">
        <w:tc>
          <w:tcPr>
            <w:tcW w:w="1951" w:type="dxa"/>
          </w:tcPr>
          <w:p w14:paraId="49316FAA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0895ACD2" w14:textId="13F36C46" w:rsidR="00580319" w:rsidRPr="00580319" w:rsidRDefault="00A95B4F" w:rsidP="00DB787B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VAT no</w:t>
            </w:r>
            <w:r w:rsidR="00580319" w:rsidRPr="00580319">
              <w:rPr>
                <w:rFonts w:ascii="Arial Narrow" w:hAnsi="Arial Narrow"/>
                <w:lang w:val="en-GB"/>
              </w:rPr>
              <w:t xml:space="preserve">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7113A284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580319" w14:paraId="7B09A9D2" w14:textId="77777777" w:rsidTr="00580319">
        <w:trPr>
          <w:trHeight w:val="100"/>
        </w:trPr>
        <w:tc>
          <w:tcPr>
            <w:tcW w:w="1951" w:type="dxa"/>
          </w:tcPr>
          <w:p w14:paraId="791A056A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764EB43B" w14:textId="698CF2BE" w:rsidR="00580319" w:rsidRPr="00580319" w:rsidRDefault="00A95B4F" w:rsidP="00DB787B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Phone</w:t>
            </w:r>
            <w:r w:rsidR="00580319" w:rsidRPr="00580319">
              <w:rPr>
                <w:rFonts w:ascii="Arial Narrow" w:hAnsi="Arial Narrow"/>
                <w:lang w:val="en-GB"/>
              </w:rPr>
              <w:t xml:space="preserve">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44653E09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580319" w:rsidRPr="00580319" w14:paraId="629FE710" w14:textId="77777777" w:rsidTr="00580319">
        <w:tc>
          <w:tcPr>
            <w:tcW w:w="1951" w:type="dxa"/>
          </w:tcPr>
          <w:p w14:paraId="3CC4D33A" w14:textId="77777777" w:rsidR="006452F4" w:rsidRDefault="006452F4" w:rsidP="00DB787B">
            <w:pPr>
              <w:rPr>
                <w:rFonts w:ascii="Arial Narrow" w:hAnsi="Arial Narrow"/>
                <w:lang w:val="en-GB"/>
              </w:rPr>
            </w:pPr>
          </w:p>
          <w:p w14:paraId="65E82E50" w14:textId="424A52EE" w:rsidR="00580319" w:rsidRPr="00580319" w:rsidRDefault="00A95B4F" w:rsidP="00DB787B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E-mail</w:t>
            </w:r>
            <w:r w:rsidR="00580319" w:rsidRPr="00580319">
              <w:rPr>
                <w:rFonts w:ascii="Arial Narrow" w:hAnsi="Arial Narrow"/>
                <w:lang w:val="en-GB"/>
              </w:rPr>
              <w:t xml:space="preserve">: 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17458F87" w14:textId="77777777" w:rsidR="00580319" w:rsidRPr="00580319" w:rsidRDefault="00580319" w:rsidP="00DB787B">
            <w:pPr>
              <w:rPr>
                <w:rFonts w:ascii="Arial Narrow" w:hAnsi="Arial Narrow"/>
                <w:lang w:val="en-GB"/>
              </w:rPr>
            </w:pPr>
          </w:p>
        </w:tc>
      </w:tr>
      <w:tr w:rsidR="00A95B4F" w:rsidRPr="00580319" w14:paraId="7A8BED4A" w14:textId="77777777" w:rsidTr="00580319">
        <w:tc>
          <w:tcPr>
            <w:tcW w:w="1951" w:type="dxa"/>
          </w:tcPr>
          <w:p w14:paraId="5F21CCF6" w14:textId="77777777" w:rsidR="00A95B4F" w:rsidRDefault="00A95B4F" w:rsidP="00DB787B">
            <w:pPr>
              <w:rPr>
                <w:rFonts w:ascii="Arial Narrow" w:hAnsi="Arial Narrow"/>
                <w:lang w:val="en-GB"/>
              </w:rPr>
            </w:pPr>
          </w:p>
          <w:p w14:paraId="36092DEF" w14:textId="5F494E9E" w:rsidR="00A95B4F" w:rsidRDefault="00A95B4F" w:rsidP="00DB787B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Date and signature: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</w:tcPr>
          <w:p w14:paraId="1933FD5F" w14:textId="77777777" w:rsidR="00A95B4F" w:rsidRPr="00580319" w:rsidRDefault="00A95B4F" w:rsidP="00DB787B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2B70336B" w14:textId="77777777" w:rsidR="006452F4" w:rsidRDefault="006452F4" w:rsidP="006452F4">
      <w:pPr>
        <w:jc w:val="both"/>
        <w:rPr>
          <w:rFonts w:ascii="Arial Narrow" w:hAnsi="Arial Narrow"/>
          <w:lang w:val="en-GB"/>
        </w:rPr>
      </w:pPr>
    </w:p>
    <w:p w14:paraId="0957877C" w14:textId="77777777" w:rsidR="00A95B4F" w:rsidRDefault="00A95B4F" w:rsidP="00A95B4F">
      <w:pPr>
        <w:jc w:val="both"/>
        <w:rPr>
          <w:rFonts w:ascii="Arial Narrow" w:hAnsi="Arial Narrow"/>
          <w:lang w:val="en-GB"/>
        </w:rPr>
      </w:pPr>
    </w:p>
    <w:p w14:paraId="67F73E42" w14:textId="64A168D6" w:rsidR="00613F9E" w:rsidRDefault="00580319" w:rsidP="00A95B4F">
      <w:pPr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Please </w:t>
      </w:r>
      <w:r w:rsidR="000A19C2">
        <w:rPr>
          <w:rFonts w:ascii="Arial Narrow" w:hAnsi="Arial Narrow"/>
          <w:lang w:val="en-GB"/>
        </w:rPr>
        <w:t xml:space="preserve">fill in, sign </w:t>
      </w:r>
      <w:r w:rsidR="006452F4">
        <w:rPr>
          <w:rFonts w:ascii="Arial Narrow" w:hAnsi="Arial Narrow"/>
          <w:lang w:val="en-GB"/>
        </w:rPr>
        <w:t xml:space="preserve">and send </w:t>
      </w:r>
      <w:r w:rsidR="00B30E8D">
        <w:rPr>
          <w:rFonts w:ascii="Arial Narrow" w:hAnsi="Arial Narrow"/>
          <w:lang w:val="en-GB"/>
        </w:rPr>
        <w:t xml:space="preserve">the </w:t>
      </w:r>
      <w:r w:rsidR="008A1D03">
        <w:rPr>
          <w:rFonts w:ascii="Arial Narrow" w:hAnsi="Arial Narrow"/>
          <w:lang w:val="en-GB"/>
        </w:rPr>
        <w:t xml:space="preserve">exhibitor </w:t>
      </w:r>
      <w:r w:rsidR="00B30E8D">
        <w:rPr>
          <w:rFonts w:ascii="Arial Narrow" w:hAnsi="Arial Narrow"/>
          <w:lang w:val="en-GB"/>
        </w:rPr>
        <w:t xml:space="preserve">form (page </w:t>
      </w:r>
      <w:r w:rsidR="00DE73C0">
        <w:rPr>
          <w:rFonts w:ascii="Arial Narrow" w:hAnsi="Arial Narrow"/>
          <w:lang w:val="en-GB"/>
        </w:rPr>
        <w:t>2</w:t>
      </w:r>
      <w:r w:rsidR="00B30E8D">
        <w:rPr>
          <w:rFonts w:ascii="Arial Narrow" w:hAnsi="Arial Narrow"/>
          <w:lang w:val="en-GB"/>
        </w:rPr>
        <w:t xml:space="preserve">) </w:t>
      </w:r>
      <w:r w:rsidR="006452F4">
        <w:rPr>
          <w:rFonts w:ascii="Arial Narrow" w:hAnsi="Arial Narrow"/>
          <w:lang w:val="en-GB"/>
        </w:rPr>
        <w:t xml:space="preserve">by email to </w:t>
      </w:r>
      <w:hyperlink r:id="rId14" w:history="1">
        <w:r w:rsidR="006452F4" w:rsidRPr="006D6D0A">
          <w:rPr>
            <w:rStyle w:val="Hyperlnk"/>
            <w:rFonts w:ascii="Arial Narrow" w:hAnsi="Arial Narrow"/>
            <w:lang w:val="en-GB"/>
          </w:rPr>
          <w:t>jorgen.held@renewtec.se</w:t>
        </w:r>
      </w:hyperlink>
    </w:p>
    <w:sectPr w:rsidR="00613F9E">
      <w:headerReference w:type="default" r:id="rId15"/>
      <w:footerReference w:type="default" r:id="rId16"/>
      <w:type w:val="continuous"/>
      <w:pgSz w:w="11880" w:h="16820"/>
      <w:pgMar w:top="1134" w:right="1418" w:bottom="1134" w:left="1418" w:header="720" w:footer="720" w:gutter="0"/>
      <w:cols w: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CDA2" w14:textId="77777777" w:rsidR="006A3611" w:rsidRDefault="006A3611">
      <w:r>
        <w:separator/>
      </w:r>
    </w:p>
  </w:endnote>
  <w:endnote w:type="continuationSeparator" w:id="0">
    <w:p w14:paraId="237D6882" w14:textId="77777777" w:rsidR="006A3611" w:rsidRDefault="006A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 3">
    <w:altName w:val="Times New Roman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8E51" w14:textId="5D200E01" w:rsidR="00FD382B" w:rsidRPr="004E0B8A" w:rsidRDefault="0056601D" w:rsidP="00567DF1">
    <w:pPr>
      <w:pStyle w:val="Sidfot"/>
      <w:jc w:val="center"/>
    </w:pPr>
    <w:r>
      <w:rPr>
        <w:rFonts w:ascii="Arial" w:hAnsi="Arial"/>
        <w:sz w:val="20"/>
      </w:rPr>
      <w:t>02</w:t>
    </w:r>
    <w:r w:rsidR="00FE7329">
      <w:rPr>
        <w:rFonts w:ascii="Arial" w:hAnsi="Arial"/>
        <w:sz w:val="20"/>
      </w:rPr>
      <w:t>.</w:t>
    </w:r>
    <w:r w:rsidR="00CA4D30">
      <w:rPr>
        <w:rFonts w:ascii="Arial" w:hAnsi="Arial"/>
        <w:sz w:val="20"/>
      </w:rPr>
      <w:t>0</w:t>
    </w:r>
    <w:r w:rsidR="00A14F97">
      <w:rPr>
        <w:rFonts w:ascii="Arial" w:hAnsi="Arial"/>
        <w:sz w:val="20"/>
      </w:rPr>
      <w:t>6</w:t>
    </w:r>
    <w:r w:rsidR="00FE7329">
      <w:rPr>
        <w:rFonts w:ascii="Arial" w:hAnsi="Arial"/>
        <w:sz w:val="20"/>
      </w:rPr>
      <w:t>.20</w:t>
    </w:r>
    <w:r w:rsidR="00A27BCB">
      <w:rPr>
        <w:rFonts w:ascii="Arial" w:hAnsi="Arial"/>
        <w:sz w:val="20"/>
      </w:rPr>
      <w:t>2</w:t>
    </w:r>
    <w:r w:rsidR="003A1840">
      <w:rPr>
        <w:rFonts w:ascii="Arial" w:hAnsi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1B77" w14:textId="77777777" w:rsidR="006A3611" w:rsidRDefault="006A3611">
      <w:r>
        <w:separator/>
      </w:r>
    </w:p>
  </w:footnote>
  <w:footnote w:type="continuationSeparator" w:id="0">
    <w:p w14:paraId="276F7D06" w14:textId="77777777" w:rsidR="006A3611" w:rsidRDefault="006A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0C8F" w14:textId="77777777" w:rsidR="00FD382B" w:rsidRDefault="00FD382B">
    <w:pPr>
      <w:pStyle w:val="Sidhuvud"/>
      <w:widowControl w:val="0"/>
      <w:tabs>
        <w:tab w:val="clear" w:pos="4819"/>
        <w:tab w:val="center" w:pos="5245"/>
      </w:tabs>
      <w:rPr>
        <w:rFonts w:ascii="Times" w:hAnsi="Times"/>
      </w:rPr>
    </w:pPr>
    <w:r>
      <w:rPr>
        <w:rFonts w:ascii="Times" w:hAnsi="Times"/>
        <w:b/>
        <w:sz w:val="28"/>
      </w:rPr>
      <w:tab/>
    </w:r>
    <w:r>
      <w:rPr>
        <w:rFonts w:ascii="Arial" w:hAnsi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887796"/>
    <w:multiLevelType w:val="hybridMultilevel"/>
    <w:tmpl w:val="5F409DBA"/>
    <w:lvl w:ilvl="0" w:tplc="0DE676E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D07E7"/>
    <w:multiLevelType w:val="hybridMultilevel"/>
    <w:tmpl w:val="C512D050"/>
    <w:lvl w:ilvl="0" w:tplc="164493C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53F3477"/>
    <w:multiLevelType w:val="hybridMultilevel"/>
    <w:tmpl w:val="7B3E7D8E"/>
    <w:lvl w:ilvl="0" w:tplc="90080992">
      <w:start w:val="2004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777665BE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Arial" w:hint="default"/>
      </w:rPr>
    </w:lvl>
    <w:lvl w:ilvl="2" w:tplc="98B6E24C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225812D2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7FE271AC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Arial" w:hint="default"/>
      </w:rPr>
    </w:lvl>
    <w:lvl w:ilvl="5" w:tplc="49FA83A6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F9CEEA60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12AA8562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Arial" w:hint="default"/>
      </w:rPr>
    </w:lvl>
    <w:lvl w:ilvl="8" w:tplc="7CF8991A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9477E21"/>
    <w:multiLevelType w:val="hybridMultilevel"/>
    <w:tmpl w:val="0644BD0A"/>
    <w:lvl w:ilvl="0" w:tplc="40FED93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A5B6F"/>
    <w:multiLevelType w:val="hybridMultilevel"/>
    <w:tmpl w:val="0D143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B1F5E"/>
    <w:multiLevelType w:val="hybridMultilevel"/>
    <w:tmpl w:val="AEFA331A"/>
    <w:lvl w:ilvl="0" w:tplc="AA3C4F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5856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356927873">
    <w:abstractNumId w:val="1"/>
  </w:num>
  <w:num w:numId="3" w16cid:durableId="569124379">
    <w:abstractNumId w:val="2"/>
  </w:num>
  <w:num w:numId="4" w16cid:durableId="803885248">
    <w:abstractNumId w:val="1"/>
  </w:num>
  <w:num w:numId="5" w16cid:durableId="699357081">
    <w:abstractNumId w:val="5"/>
  </w:num>
  <w:num w:numId="6" w16cid:durableId="1383820767">
    <w:abstractNumId w:val="4"/>
  </w:num>
  <w:num w:numId="7" w16cid:durableId="2082020352">
    <w:abstractNumId w:val="3"/>
  </w:num>
  <w:num w:numId="8" w16cid:durableId="96800390">
    <w:abstractNumId w:val="6"/>
  </w:num>
  <w:num w:numId="9" w16cid:durableId="211768860">
    <w:abstractNumId w:val="8"/>
  </w:num>
  <w:num w:numId="10" w16cid:durableId="592784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729"/>
    <w:rsid w:val="00001AF2"/>
    <w:rsid w:val="0001230E"/>
    <w:rsid w:val="00024A05"/>
    <w:rsid w:val="00044F79"/>
    <w:rsid w:val="000A19C2"/>
    <w:rsid w:val="000D15EC"/>
    <w:rsid w:val="000E137E"/>
    <w:rsid w:val="000F2E10"/>
    <w:rsid w:val="000F6BED"/>
    <w:rsid w:val="001126EB"/>
    <w:rsid w:val="00122D33"/>
    <w:rsid w:val="0015643B"/>
    <w:rsid w:val="001649A7"/>
    <w:rsid w:val="00167570"/>
    <w:rsid w:val="0019622A"/>
    <w:rsid w:val="00196439"/>
    <w:rsid w:val="00197C31"/>
    <w:rsid w:val="001B42B1"/>
    <w:rsid w:val="001B4399"/>
    <w:rsid w:val="001D40E5"/>
    <w:rsid w:val="001F2DB5"/>
    <w:rsid w:val="002051F0"/>
    <w:rsid w:val="00227409"/>
    <w:rsid w:val="00233740"/>
    <w:rsid w:val="00233F0E"/>
    <w:rsid w:val="00247065"/>
    <w:rsid w:val="00283D3C"/>
    <w:rsid w:val="00290394"/>
    <w:rsid w:val="00295528"/>
    <w:rsid w:val="002A1C8E"/>
    <w:rsid w:val="002C0FA5"/>
    <w:rsid w:val="002C22E0"/>
    <w:rsid w:val="002C5501"/>
    <w:rsid w:val="002E18A3"/>
    <w:rsid w:val="003233F9"/>
    <w:rsid w:val="00336E4C"/>
    <w:rsid w:val="00345FDD"/>
    <w:rsid w:val="003641F3"/>
    <w:rsid w:val="00382073"/>
    <w:rsid w:val="003915F8"/>
    <w:rsid w:val="00391DEF"/>
    <w:rsid w:val="003A1840"/>
    <w:rsid w:val="003E1EE1"/>
    <w:rsid w:val="003F3772"/>
    <w:rsid w:val="00413729"/>
    <w:rsid w:val="00441A9C"/>
    <w:rsid w:val="00442E52"/>
    <w:rsid w:val="00450C49"/>
    <w:rsid w:val="004511D8"/>
    <w:rsid w:val="00496DE1"/>
    <w:rsid w:val="004A06C0"/>
    <w:rsid w:val="004A3BB5"/>
    <w:rsid w:val="004A5B03"/>
    <w:rsid w:val="004C4A67"/>
    <w:rsid w:val="004C7C79"/>
    <w:rsid w:val="004D332E"/>
    <w:rsid w:val="004E0B8A"/>
    <w:rsid w:val="004E142A"/>
    <w:rsid w:val="004E3014"/>
    <w:rsid w:val="00507AD1"/>
    <w:rsid w:val="0052135C"/>
    <w:rsid w:val="005570CD"/>
    <w:rsid w:val="0056601D"/>
    <w:rsid w:val="00567DF1"/>
    <w:rsid w:val="00580011"/>
    <w:rsid w:val="00580319"/>
    <w:rsid w:val="005A69C9"/>
    <w:rsid w:val="005B7A8F"/>
    <w:rsid w:val="005F6FA0"/>
    <w:rsid w:val="005F749F"/>
    <w:rsid w:val="006018FF"/>
    <w:rsid w:val="00602B01"/>
    <w:rsid w:val="006074D4"/>
    <w:rsid w:val="00613F9E"/>
    <w:rsid w:val="0062026A"/>
    <w:rsid w:val="00641929"/>
    <w:rsid w:val="006452F4"/>
    <w:rsid w:val="00665808"/>
    <w:rsid w:val="0069150F"/>
    <w:rsid w:val="006A3611"/>
    <w:rsid w:val="006B4B3C"/>
    <w:rsid w:val="006B535E"/>
    <w:rsid w:val="006D6BD8"/>
    <w:rsid w:val="006D7F39"/>
    <w:rsid w:val="00703F8C"/>
    <w:rsid w:val="00717C0A"/>
    <w:rsid w:val="00726353"/>
    <w:rsid w:val="00743533"/>
    <w:rsid w:val="0074600C"/>
    <w:rsid w:val="007670AA"/>
    <w:rsid w:val="00784D09"/>
    <w:rsid w:val="00784F79"/>
    <w:rsid w:val="007A1F58"/>
    <w:rsid w:val="007D5B59"/>
    <w:rsid w:val="007F4846"/>
    <w:rsid w:val="007F6DF8"/>
    <w:rsid w:val="00804812"/>
    <w:rsid w:val="00850CE8"/>
    <w:rsid w:val="00856259"/>
    <w:rsid w:val="0087152F"/>
    <w:rsid w:val="008766AB"/>
    <w:rsid w:val="008A0278"/>
    <w:rsid w:val="008A1D03"/>
    <w:rsid w:val="008E0420"/>
    <w:rsid w:val="00903790"/>
    <w:rsid w:val="00903C16"/>
    <w:rsid w:val="009160C4"/>
    <w:rsid w:val="00916C2B"/>
    <w:rsid w:val="00945385"/>
    <w:rsid w:val="0096789C"/>
    <w:rsid w:val="00974A75"/>
    <w:rsid w:val="00976B42"/>
    <w:rsid w:val="00981BAD"/>
    <w:rsid w:val="009E7EAA"/>
    <w:rsid w:val="009F0C5A"/>
    <w:rsid w:val="00A14F97"/>
    <w:rsid w:val="00A27BCB"/>
    <w:rsid w:val="00A410D3"/>
    <w:rsid w:val="00A61758"/>
    <w:rsid w:val="00A710B1"/>
    <w:rsid w:val="00A81A3E"/>
    <w:rsid w:val="00A827D0"/>
    <w:rsid w:val="00A95B4F"/>
    <w:rsid w:val="00A97200"/>
    <w:rsid w:val="00AC1A91"/>
    <w:rsid w:val="00AC1DE8"/>
    <w:rsid w:val="00AC1F26"/>
    <w:rsid w:val="00AD56F0"/>
    <w:rsid w:val="00AE1956"/>
    <w:rsid w:val="00AE658B"/>
    <w:rsid w:val="00B02822"/>
    <w:rsid w:val="00B24528"/>
    <w:rsid w:val="00B30E8D"/>
    <w:rsid w:val="00B325D0"/>
    <w:rsid w:val="00B6410B"/>
    <w:rsid w:val="00B95DDF"/>
    <w:rsid w:val="00BB6E44"/>
    <w:rsid w:val="00BC70E2"/>
    <w:rsid w:val="00BC783E"/>
    <w:rsid w:val="00BC7CD5"/>
    <w:rsid w:val="00C21E1D"/>
    <w:rsid w:val="00C340D1"/>
    <w:rsid w:val="00C51A13"/>
    <w:rsid w:val="00C74AE7"/>
    <w:rsid w:val="00CA4D30"/>
    <w:rsid w:val="00CB1783"/>
    <w:rsid w:val="00CB2BEC"/>
    <w:rsid w:val="00CB3692"/>
    <w:rsid w:val="00CC05FE"/>
    <w:rsid w:val="00CC2227"/>
    <w:rsid w:val="00CD6D4D"/>
    <w:rsid w:val="00CE7AA6"/>
    <w:rsid w:val="00CF0C14"/>
    <w:rsid w:val="00D2685C"/>
    <w:rsid w:val="00D310A8"/>
    <w:rsid w:val="00D472BC"/>
    <w:rsid w:val="00D54C1B"/>
    <w:rsid w:val="00D820B4"/>
    <w:rsid w:val="00DB787B"/>
    <w:rsid w:val="00DE73C0"/>
    <w:rsid w:val="00DF342C"/>
    <w:rsid w:val="00DF4688"/>
    <w:rsid w:val="00E034AF"/>
    <w:rsid w:val="00E11897"/>
    <w:rsid w:val="00E34C32"/>
    <w:rsid w:val="00E55E34"/>
    <w:rsid w:val="00E628BB"/>
    <w:rsid w:val="00E72397"/>
    <w:rsid w:val="00E90148"/>
    <w:rsid w:val="00EF3881"/>
    <w:rsid w:val="00F1369B"/>
    <w:rsid w:val="00F176DE"/>
    <w:rsid w:val="00F17EBB"/>
    <w:rsid w:val="00F27930"/>
    <w:rsid w:val="00F8126A"/>
    <w:rsid w:val="00F93DCB"/>
    <w:rsid w:val="00FA6081"/>
    <w:rsid w:val="00FB670A"/>
    <w:rsid w:val="00FD382B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474B3"/>
  <w15:docId w15:val="{9C0524E6-C4E6-4B89-930D-B026ADB9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 3" w:hAnsi="Garamond 3"/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right" w:pos="5670"/>
      </w:tabs>
      <w:ind w:left="2254"/>
      <w:outlineLvl w:val="0"/>
    </w:pPr>
    <w:rPr>
      <w:rFonts w:ascii="Times" w:hAnsi="Times"/>
      <w:u w:val="single"/>
    </w:rPr>
  </w:style>
  <w:style w:type="paragraph" w:styleId="Rubrik2">
    <w:name w:val="heading 2"/>
    <w:basedOn w:val="Normal"/>
    <w:next w:val="Normal"/>
    <w:qFormat/>
    <w:pPr>
      <w:keepNext/>
      <w:ind w:left="1134"/>
      <w:outlineLvl w:val="1"/>
    </w:pPr>
    <w:rPr>
      <w:rFonts w:ascii="Times" w:hAnsi="Times"/>
      <w:b/>
    </w:rPr>
  </w:style>
  <w:style w:type="paragraph" w:styleId="Rubrik3">
    <w:name w:val="heading 3"/>
    <w:basedOn w:val="Normal"/>
    <w:next w:val="Normal"/>
    <w:qFormat/>
    <w:pPr>
      <w:keepNext/>
      <w:ind w:left="2268"/>
      <w:outlineLvl w:val="2"/>
    </w:pPr>
    <w:rPr>
      <w:rFonts w:ascii="Times" w:hAnsi="Times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Brdtext21">
    <w:name w:val="Brödtext 21"/>
    <w:basedOn w:val="Normal"/>
    <w:pPr>
      <w:ind w:left="2268"/>
    </w:pPr>
    <w:rPr>
      <w:rFonts w:ascii="Times" w:hAnsi="Times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Brdtextmedindrag2">
    <w:name w:val="Body Text Indent 2"/>
    <w:basedOn w:val="Normal"/>
    <w:pPr>
      <w:ind w:left="2268"/>
      <w:jc w:val="both"/>
    </w:pPr>
    <w:rPr>
      <w:rFonts w:ascii="Times New Roman" w:hAnsi="Times New Roman"/>
    </w:rPr>
  </w:style>
  <w:style w:type="character" w:styleId="Hyperlnk">
    <w:name w:val="Hyperlink"/>
    <w:rPr>
      <w:strike w:val="0"/>
      <w:dstrike w:val="0"/>
      <w:color w:val="0000FF"/>
      <w:u w:val="none"/>
      <w:effect w:val="none"/>
    </w:rPr>
  </w:style>
  <w:style w:type="character" w:styleId="AnvndHyperlnk">
    <w:name w:val="FollowedHyperlink"/>
    <w:rPr>
      <w:color w:val="800080"/>
      <w:u w:val="single"/>
    </w:rPr>
  </w:style>
  <w:style w:type="character" w:styleId="Stark">
    <w:name w:val="Strong"/>
    <w:qFormat/>
    <w:rsid w:val="00433D8B"/>
    <w:rPr>
      <w:b/>
      <w:bCs/>
    </w:rPr>
  </w:style>
  <w:style w:type="paragraph" w:styleId="Ballongtext">
    <w:name w:val="Balloon Text"/>
    <w:basedOn w:val="Normal"/>
    <w:semiHidden/>
    <w:rsid w:val="00117E0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0E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F6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atec.org" TargetMode="External"/><Relationship Id="rId13" Type="http://schemas.openxmlformats.org/officeDocument/2006/relationships/hyperlink" Target="mailto:jorgen.held@renewtec.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g.renewtec.s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gasundenergie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mailto:jorgen.held@renewtec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75A6-C0E7-4EF8-9A38-C08C211A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661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Exhibitor prospect</vt:lpstr>
    </vt:vector>
  </TitlesOfParts>
  <Company>Test SGC</Company>
  <LinksUpToDate>false</LinksUpToDate>
  <CharactersWithSpaces>4158</CharactersWithSpaces>
  <SharedDoc>false</SharedDoc>
  <HLinks>
    <vt:vector size="6" baseType="variant">
      <vt:variant>
        <vt:i4>6225952</vt:i4>
      </vt:variant>
      <vt:variant>
        <vt:i4>0</vt:i4>
      </vt:variant>
      <vt:variant>
        <vt:i4>0</vt:i4>
      </vt:variant>
      <vt:variant>
        <vt:i4>5</vt:i4>
      </vt:variant>
      <vt:variant>
        <vt:lpwstr>mailto:anneli.petersson@sgc.se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Exhibitor prospect</dc:title>
  <dc:subject/>
  <dc:creator>Jörgen Held</dc:creator>
  <cp:keywords/>
  <cp:lastModifiedBy>Jörgen Held</cp:lastModifiedBy>
  <cp:revision>35</cp:revision>
  <cp:lastPrinted>2013-09-01T15:52:00Z</cp:lastPrinted>
  <dcterms:created xsi:type="dcterms:W3CDTF">2013-11-14T15:20:00Z</dcterms:created>
  <dcterms:modified xsi:type="dcterms:W3CDTF">2025-06-02T14:14:00Z</dcterms:modified>
</cp:coreProperties>
</file>